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33" w:type="dxa"/>
        <w:tblCellSpacing w:w="0" w:type="dxa"/>
        <w:tblInd w:w="108" w:type="dxa"/>
        <w:tblCellMar>
          <w:left w:w="0" w:type="dxa"/>
          <w:right w:w="0" w:type="dxa"/>
        </w:tblCellMar>
        <w:tblLook w:val="00A0" w:firstRow="1" w:lastRow="0" w:firstColumn="1" w:lastColumn="0" w:noHBand="0" w:noVBand="0"/>
      </w:tblPr>
      <w:tblGrid>
        <w:gridCol w:w="3119"/>
        <w:gridCol w:w="4819"/>
        <w:gridCol w:w="6095"/>
      </w:tblGrid>
      <w:tr w:rsidR="00717668" w:rsidRPr="00717668" w:rsidTr="00717668">
        <w:trPr>
          <w:tblCellSpacing w:w="0" w:type="dxa"/>
        </w:trPr>
        <w:tc>
          <w:tcPr>
            <w:tcW w:w="3119" w:type="dxa"/>
            <w:shd w:val="clear" w:color="auto" w:fill="FFFFFF"/>
            <w:tcMar>
              <w:top w:w="0" w:type="dxa"/>
              <w:left w:w="108" w:type="dxa"/>
              <w:bottom w:w="0" w:type="dxa"/>
              <w:right w:w="108" w:type="dxa"/>
            </w:tcMar>
          </w:tcPr>
          <w:p w:rsidR="00717668" w:rsidRPr="00717668" w:rsidRDefault="00717668" w:rsidP="00531D4E">
            <w:pPr>
              <w:spacing w:before="120"/>
              <w:jc w:val="center"/>
              <w:rPr>
                <w:sz w:val="28"/>
                <w:szCs w:val="28"/>
                <w:lang w:val="vi-VN" w:eastAsia="vi-VN"/>
              </w:rPr>
            </w:pPr>
            <w:r w:rsidRPr="00717668">
              <w:rPr>
                <w:noProof/>
                <w:sz w:val="28"/>
                <w:szCs w:val="28"/>
              </w:rPr>
              <mc:AlternateContent>
                <mc:Choice Requires="wps">
                  <w:drawing>
                    <wp:anchor distT="0" distB="0" distL="114300" distR="114300" simplePos="0" relativeHeight="251671552" behindDoc="0" locked="0" layoutInCell="1" allowOverlap="1" wp14:anchorId="71B80073" wp14:editId="3AF6401A">
                      <wp:simplePos x="0" y="0"/>
                      <wp:positionH relativeFrom="column">
                        <wp:posOffset>641985</wp:posOffset>
                      </wp:positionH>
                      <wp:positionV relativeFrom="paragraph">
                        <wp:posOffset>537210</wp:posOffset>
                      </wp:positionV>
                      <wp:extent cx="619125" cy="0"/>
                      <wp:effectExtent l="13335" t="13335" r="571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42.3pt" to="99.3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" strokeweight=".5pt">
                      <v:stroke joinstyle="miter"/>
                    </v:line>
                  </w:pict>
                </mc:Fallback>
              </mc:AlternateContent>
            </w:r>
            <w:r w:rsidRPr="00717668">
              <w:rPr>
                <w:b/>
                <w:bCs/>
                <w:sz w:val="28"/>
                <w:szCs w:val="28"/>
                <w:lang w:val="vi-VN" w:eastAsia="vi-VN"/>
              </w:rPr>
              <w:t>ỦY BAN NHÂN DÂN</w:t>
            </w:r>
            <w:r w:rsidRPr="00717668">
              <w:rPr>
                <w:b/>
                <w:bCs/>
                <w:sz w:val="28"/>
                <w:szCs w:val="28"/>
                <w:lang w:val="vi-VN" w:eastAsia="vi-VN"/>
              </w:rPr>
              <w:br/>
              <w:t xml:space="preserve">TỈNH </w:t>
            </w:r>
            <w:r w:rsidRPr="00717668">
              <w:rPr>
                <w:b/>
                <w:bCs/>
                <w:sz w:val="28"/>
                <w:szCs w:val="28"/>
                <w:lang w:eastAsia="vi-VN"/>
              </w:rPr>
              <w:t>NINH THUẬN</w:t>
            </w:r>
            <w:r w:rsidRPr="00717668">
              <w:rPr>
                <w:b/>
                <w:bCs/>
                <w:sz w:val="28"/>
                <w:szCs w:val="28"/>
                <w:lang w:val="vi-VN" w:eastAsia="vi-VN"/>
              </w:rPr>
              <w:br/>
            </w:r>
          </w:p>
        </w:tc>
        <w:tc>
          <w:tcPr>
            <w:tcW w:w="4819" w:type="dxa"/>
            <w:shd w:val="clear" w:color="auto" w:fill="FFFFFF"/>
          </w:tcPr>
          <w:p w:rsidR="00717668" w:rsidRPr="00717668" w:rsidRDefault="00717668" w:rsidP="00531D4E">
            <w:pPr>
              <w:spacing w:before="120"/>
              <w:jc w:val="center"/>
              <w:rPr>
                <w:noProof/>
                <w:sz w:val="28"/>
                <w:szCs w:val="28"/>
                <w:lang w:val="vi-VN" w:eastAsia="vi-VN"/>
              </w:rPr>
            </w:pPr>
          </w:p>
        </w:tc>
        <w:tc>
          <w:tcPr>
            <w:tcW w:w="6095" w:type="dxa"/>
            <w:shd w:val="clear" w:color="auto" w:fill="FFFFFF"/>
            <w:tcMar>
              <w:top w:w="0" w:type="dxa"/>
              <w:left w:w="108" w:type="dxa"/>
              <w:bottom w:w="0" w:type="dxa"/>
              <w:right w:w="108" w:type="dxa"/>
            </w:tcMar>
          </w:tcPr>
          <w:p w:rsidR="00717668" w:rsidRPr="00717668" w:rsidRDefault="00717668" w:rsidP="00531D4E">
            <w:pPr>
              <w:spacing w:before="120"/>
              <w:jc w:val="center"/>
              <w:rPr>
                <w:sz w:val="28"/>
                <w:szCs w:val="28"/>
                <w:lang w:val="vi-VN" w:eastAsia="vi-VN"/>
              </w:rPr>
            </w:pPr>
            <w:r w:rsidRPr="00717668">
              <w:rPr>
                <w:noProof/>
                <w:sz w:val="28"/>
                <w:szCs w:val="28"/>
              </w:rPr>
              <mc:AlternateContent>
                <mc:Choice Requires="wps">
                  <w:drawing>
                    <wp:anchor distT="0" distB="0" distL="114300" distR="114300" simplePos="0" relativeHeight="251672576" behindDoc="0" locked="0" layoutInCell="1" allowOverlap="1" wp14:anchorId="609B21F0" wp14:editId="3A71D7EB">
                      <wp:simplePos x="0" y="0"/>
                      <wp:positionH relativeFrom="column">
                        <wp:posOffset>760730</wp:posOffset>
                      </wp:positionH>
                      <wp:positionV relativeFrom="paragraph">
                        <wp:posOffset>508635</wp:posOffset>
                      </wp:positionV>
                      <wp:extent cx="2162175" cy="0"/>
                      <wp:effectExtent l="8255" t="13335" r="1079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40.05pt" to="230.1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" strokeweight=".5pt">
                      <v:stroke joinstyle="miter"/>
                    </v:line>
                  </w:pict>
                </mc:Fallback>
              </mc:AlternateContent>
            </w:r>
            <w:r w:rsidRPr="00717668">
              <w:rPr>
                <w:b/>
                <w:bCs/>
                <w:sz w:val="28"/>
                <w:szCs w:val="28"/>
                <w:lang w:val="vi-VN" w:eastAsia="vi-VN"/>
              </w:rPr>
              <w:t>CỘNG HÒA XÃ HỘI CHỦ NGHĨA VIỆT NAM</w:t>
            </w:r>
            <w:r w:rsidRPr="00717668">
              <w:rPr>
                <w:b/>
                <w:bCs/>
                <w:sz w:val="28"/>
                <w:szCs w:val="28"/>
                <w:lang w:val="vi-VN" w:eastAsia="vi-VN"/>
              </w:rPr>
              <w:br/>
              <w:t>Độc lập - Tự do - Hạnh phúc </w:t>
            </w:r>
            <w:r w:rsidRPr="00717668">
              <w:rPr>
                <w:b/>
                <w:bCs/>
                <w:sz w:val="28"/>
                <w:szCs w:val="28"/>
                <w:lang w:val="vi-VN" w:eastAsia="vi-VN"/>
              </w:rPr>
              <w:br/>
            </w:r>
          </w:p>
        </w:tc>
      </w:tr>
    </w:tbl>
    <w:p w:rsidR="00382C38" w:rsidRDefault="00382C38">
      <w:pPr>
        <w:jc w:val="center"/>
        <w:rPr>
          <w:bCs/>
          <w:sz w:val="10"/>
          <w:szCs w:val="26"/>
        </w:rPr>
      </w:pPr>
    </w:p>
    <w:p w:rsidR="00382C38" w:rsidRDefault="00382C38">
      <w:pPr>
        <w:jc w:val="center"/>
        <w:rPr>
          <w:b/>
          <w:bCs/>
          <w:sz w:val="10"/>
        </w:rPr>
      </w:pPr>
    </w:p>
    <w:p w:rsidR="00717668" w:rsidRPr="00717668" w:rsidRDefault="00717668" w:rsidP="00717668">
      <w:pPr>
        <w:jc w:val="center"/>
        <w:rPr>
          <w:b/>
          <w:sz w:val="28"/>
          <w:szCs w:val="28"/>
        </w:rPr>
      </w:pPr>
      <w:bookmarkStart w:id="0" w:name="chuong_pl"/>
      <w:r w:rsidRPr="00717668">
        <w:rPr>
          <w:b/>
          <w:bCs/>
          <w:sz w:val="28"/>
          <w:szCs w:val="28"/>
        </w:rPr>
        <w:t>PHỤ LỤC</w:t>
      </w:r>
      <w:bookmarkEnd w:id="0"/>
    </w:p>
    <w:p w:rsidR="00717668" w:rsidRDefault="00717668" w:rsidP="00717668">
      <w:pPr>
        <w:jc w:val="center"/>
        <w:rPr>
          <w:b/>
          <w:sz w:val="28"/>
          <w:szCs w:val="28"/>
        </w:rPr>
      </w:pPr>
      <w:bookmarkStart w:id="1" w:name="chuong_pl_name"/>
      <w:r w:rsidRPr="00717668">
        <w:rPr>
          <w:b/>
          <w:sz w:val="28"/>
          <w:szCs w:val="28"/>
        </w:rPr>
        <w:t xml:space="preserve">Nhiệm vụ và phân công cơ quan chủ trì triển khai thực hiện </w:t>
      </w:r>
      <w:bookmarkEnd w:id="1"/>
      <w:r w:rsidRPr="00717668">
        <w:rPr>
          <w:b/>
          <w:sz w:val="28"/>
          <w:szCs w:val="28"/>
        </w:rPr>
        <w:t>các nội dung liên quan</w:t>
      </w:r>
    </w:p>
    <w:p w:rsidR="00717668" w:rsidRDefault="00717668" w:rsidP="00717668">
      <w:pPr>
        <w:jc w:val="center"/>
        <w:rPr>
          <w:i/>
          <w:iCs/>
          <w:sz w:val="28"/>
          <w:szCs w:val="28"/>
        </w:rPr>
      </w:pPr>
      <w:r w:rsidRPr="00717668">
        <w:rPr>
          <w:b/>
          <w:sz w:val="28"/>
          <w:szCs w:val="28"/>
        </w:rPr>
        <w:t xml:space="preserve"> </w:t>
      </w:r>
      <w:r>
        <w:rPr>
          <w:b/>
          <w:sz w:val="28"/>
          <w:szCs w:val="28"/>
        </w:rPr>
        <w:t xml:space="preserve">trong quá trình triển khai </w:t>
      </w:r>
      <w:r w:rsidRPr="00717668">
        <w:rPr>
          <w:b/>
          <w:sz w:val="28"/>
          <w:szCs w:val="28"/>
        </w:rPr>
        <w:t xml:space="preserve"> sắp xếp ĐVHC cấp huyện, cấp xã giai đoạn 2023-2025 trên địa bàn tỉnh Ninh Thuận</w:t>
      </w:r>
      <w:r w:rsidRPr="00717668">
        <w:rPr>
          <w:b/>
          <w:sz w:val="28"/>
          <w:szCs w:val="28"/>
        </w:rPr>
        <w:br/>
      </w:r>
      <w:r>
        <w:rPr>
          <w:i/>
          <w:iCs/>
          <w:sz w:val="28"/>
          <w:szCs w:val="28"/>
        </w:rPr>
        <w:t>(Kèm theo Kế hoạch số ………/KH-UBND ngày …./8/2023 của Ủy ban nhân dân tỉnh Ninh Thuận</w:t>
      </w:r>
      <w:r w:rsidRPr="00717668">
        <w:rPr>
          <w:i/>
          <w:iCs/>
          <w:sz w:val="28"/>
          <w:szCs w:val="28"/>
        </w:rPr>
        <w:t>)</w:t>
      </w:r>
    </w:p>
    <w:p w:rsidR="00717668" w:rsidRPr="00717668" w:rsidRDefault="00BC738A" w:rsidP="00717668">
      <w:pPr>
        <w:jc w:val="center"/>
        <w:rPr>
          <w:sz w:val="28"/>
          <w:szCs w:val="28"/>
        </w:rPr>
      </w:pPr>
      <w:r>
        <w:rPr>
          <w:i/>
          <w:iCs/>
          <w:noProof/>
          <w:sz w:val="28"/>
          <w:szCs w:val="28"/>
        </w:rPr>
        <mc:AlternateContent>
          <mc:Choice Requires="wps">
            <w:drawing>
              <wp:anchor distT="0" distB="0" distL="114300" distR="114300" simplePos="0" relativeHeight="251673600" behindDoc="0" locked="0" layoutInCell="1" allowOverlap="1" wp14:anchorId="0724120C" wp14:editId="0DD50D96">
                <wp:simplePos x="0" y="0"/>
                <wp:positionH relativeFrom="column">
                  <wp:posOffset>3500755</wp:posOffset>
                </wp:positionH>
                <wp:positionV relativeFrom="paragraph">
                  <wp:posOffset>44450</wp:posOffset>
                </wp:positionV>
                <wp:extent cx="194754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1947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65pt,3.5pt" to="42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" strokecolor="black [3040]"/>
            </w:pict>
          </mc:Fallback>
        </mc:AlternateConten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13"/>
        <w:gridCol w:w="7268"/>
        <w:gridCol w:w="1540"/>
        <w:gridCol w:w="1610"/>
        <w:gridCol w:w="1636"/>
        <w:gridCol w:w="1682"/>
      </w:tblGrid>
      <w:tr w:rsidR="003E77E8" w:rsidRPr="00717668" w:rsidTr="00AB1A74">
        <w:trPr>
          <w:trHeight w:val="789"/>
          <w:tblHeader/>
        </w:trPr>
        <w:tc>
          <w:tcPr>
            <w:tcW w:w="24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631BE4">
            <w:pPr>
              <w:spacing w:before="20" w:after="20"/>
              <w:jc w:val="center"/>
            </w:pPr>
            <w:r w:rsidRPr="00717668">
              <w:rPr>
                <w:b/>
                <w:bCs/>
              </w:rPr>
              <w:t>STT</w:t>
            </w:r>
          </w:p>
        </w:tc>
        <w:tc>
          <w:tcPr>
            <w:tcW w:w="25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631BE4">
            <w:pPr>
              <w:spacing w:before="20" w:after="20"/>
              <w:jc w:val="center"/>
            </w:pPr>
            <w:r w:rsidRPr="00717668">
              <w:rPr>
                <w:b/>
                <w:bCs/>
              </w:rPr>
              <w:t>TÊN NHIỆM VỤ</w:t>
            </w:r>
          </w:p>
        </w:tc>
        <w:tc>
          <w:tcPr>
            <w:tcW w:w="5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631BE4">
            <w:pPr>
              <w:spacing w:before="20" w:after="20"/>
              <w:jc w:val="center"/>
            </w:pPr>
            <w:r w:rsidRPr="00717668">
              <w:rPr>
                <w:b/>
                <w:bCs/>
              </w:rPr>
              <w:t>CƠ QUAN CHỦ TRÌ</w:t>
            </w:r>
          </w:p>
        </w:tc>
        <w:tc>
          <w:tcPr>
            <w:tcW w:w="5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631BE4">
            <w:pPr>
              <w:spacing w:before="20" w:after="20"/>
              <w:jc w:val="center"/>
            </w:pPr>
            <w:r w:rsidRPr="00717668">
              <w:rPr>
                <w:b/>
                <w:bCs/>
              </w:rPr>
              <w:t>CƠ QUAN PHỐI HỢP</w:t>
            </w:r>
          </w:p>
        </w:tc>
        <w:tc>
          <w:tcPr>
            <w:tcW w:w="5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631BE4">
            <w:pPr>
              <w:spacing w:before="20" w:after="20"/>
              <w:jc w:val="center"/>
            </w:pPr>
            <w:r w:rsidRPr="00717668">
              <w:rPr>
                <w:b/>
                <w:bCs/>
              </w:rPr>
              <w:t>CẤP TRÌNH HOẶC GỬI VĂN BẢN</w:t>
            </w:r>
          </w:p>
        </w:tc>
        <w:tc>
          <w:tcPr>
            <w:tcW w:w="5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631BE4">
            <w:pPr>
              <w:spacing w:before="20" w:after="20"/>
              <w:jc w:val="center"/>
            </w:pPr>
            <w:r w:rsidRPr="00717668">
              <w:rPr>
                <w:b/>
                <w:bCs/>
              </w:rPr>
              <w:t>THỜI GIAN HOÀN THÀNH</w:t>
            </w:r>
          </w:p>
        </w:tc>
      </w:tr>
      <w:tr w:rsidR="0071766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717668">
            <w:pPr>
              <w:spacing w:before="60" w:after="60"/>
              <w:jc w:val="center"/>
            </w:pPr>
            <w:r w:rsidRPr="00717668">
              <w:rPr>
                <w:b/>
                <w:bCs/>
              </w:rPr>
              <w:t>I</w:t>
            </w:r>
          </w:p>
        </w:tc>
        <w:tc>
          <w:tcPr>
            <w:tcW w:w="4753"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631BE4">
            <w:pPr>
              <w:spacing w:before="60" w:after="60"/>
              <w:jc w:val="both"/>
            </w:pPr>
            <w:r w:rsidRPr="00717668">
              <w:rPr>
                <w:b/>
                <w:bCs/>
              </w:rPr>
              <w:t xml:space="preserve">Về </w:t>
            </w:r>
            <w:r w:rsidR="001B5941">
              <w:rPr>
                <w:b/>
                <w:bCs/>
              </w:rPr>
              <w:t>cụ thể hóa</w:t>
            </w:r>
            <w:r w:rsidRPr="00717668">
              <w:rPr>
                <w:b/>
                <w:bCs/>
              </w:rPr>
              <w:t xml:space="preserve"> chính sách, pháp luật làm cơ sở cho việc sắp xếp ĐVHC cấp huyện, cấp xã giai đoạn 2023 - 2030</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717668">
            <w:pPr>
              <w:spacing w:before="60" w:after="60"/>
              <w:jc w:val="center"/>
            </w:pPr>
            <w:r w:rsidRPr="00717668">
              <w:t>1</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2F64F1" w:rsidRDefault="002F64F1" w:rsidP="00631BE4">
            <w:pPr>
              <w:spacing w:before="60" w:after="60"/>
              <w:ind w:left="99" w:right="89"/>
              <w:jc w:val="both"/>
            </w:pPr>
            <w:r w:rsidRPr="00631BE4">
              <w:rPr>
                <w:b/>
                <w:i/>
              </w:rPr>
              <w:t xml:space="preserve">Cụ thể hóa các văn bản </w:t>
            </w:r>
            <w:r w:rsidR="00631BE4">
              <w:rPr>
                <w:b/>
                <w:i/>
              </w:rPr>
              <w:t>lĩnh vực ngành</w:t>
            </w:r>
            <w:r w:rsidRPr="00631BE4">
              <w:rPr>
                <w:b/>
                <w:i/>
              </w:rPr>
              <w:t xml:space="preserve"> Nội vụ</w:t>
            </w:r>
            <w:r>
              <w:t>:</w:t>
            </w:r>
          </w:p>
          <w:p w:rsidR="00717668" w:rsidRPr="00717668" w:rsidRDefault="002F64F1" w:rsidP="00631BE4">
            <w:pPr>
              <w:spacing w:before="60" w:after="60"/>
              <w:ind w:left="99" w:right="89"/>
              <w:jc w:val="both"/>
            </w:pPr>
            <w:r>
              <w:t xml:space="preserve">- </w:t>
            </w:r>
            <w:r w:rsidR="00717668" w:rsidRPr="00717668">
              <w:t>Hướng dẫn việc kiện toàn tổ chức bộ máy và giải quyết dôi dư đối với cán bộ, công chức, viên chức, người lao động trong các cơ quan hành chính nhà nước, đơn vị sự nghiệp công lập tại các ĐVHC cấp huyện, cấp xã hình thành sau sắp xếp.</w:t>
            </w:r>
          </w:p>
          <w:p w:rsidR="00717668" w:rsidRPr="00717668" w:rsidRDefault="002F64F1" w:rsidP="00631BE4">
            <w:pPr>
              <w:spacing w:before="60" w:after="60"/>
              <w:ind w:left="99" w:right="89"/>
              <w:jc w:val="both"/>
            </w:pPr>
            <w:r>
              <w:t xml:space="preserve">- </w:t>
            </w:r>
            <w:r w:rsidR="00717668" w:rsidRPr="00717668">
              <w:t>Hướng dẫn việc lập hồ sơ đề nghị xét công nhận ĐVHC cấp huyện, cấp xã hình thành sau sắp xếp là Vùng an toàn khu, Xã an toàn khu, Xã đảo, đơn vị Anh hùng lực lượng vũ trang Nhân dân, Anh hùng Lao động.</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2F64F1" w:rsidP="003E77E8">
            <w:pPr>
              <w:spacing w:before="60" w:after="60"/>
              <w:jc w:val="center"/>
            </w:pPr>
            <w:r>
              <w:t>Sở</w:t>
            </w:r>
            <w:r w:rsidR="00717668" w:rsidRPr="00717668">
              <w:t xml:space="preserve">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2F64F1" w:rsidP="003E77E8">
            <w:pPr>
              <w:spacing w:before="60" w:after="60"/>
              <w:jc w:val="center"/>
            </w:pPr>
            <w:r>
              <w:t>Sở, ban, ngành,</w:t>
            </w:r>
            <w:r w:rsidR="00717668"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3E77E8">
            <w:pPr>
              <w:spacing w:before="60" w:after="60"/>
              <w:jc w:val="center"/>
            </w:pPr>
            <w:r w:rsidRPr="00717668">
              <w:t xml:space="preserve">Văn bản hướng dẫn của </w:t>
            </w:r>
            <w:r w:rsidR="00D8048E">
              <w:t>UBND</w:t>
            </w:r>
            <w:r w:rsidR="002F64F1">
              <w:t xml:space="preserve"> tỉnh hoặc </w:t>
            </w:r>
            <w:r w:rsidR="00C362A3">
              <w:t>Sở chuyên ngành</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2F64F1" w:rsidP="000509BE">
            <w:pPr>
              <w:spacing w:before="60" w:after="60"/>
              <w:jc w:val="center"/>
            </w:pPr>
            <w:r>
              <w:t xml:space="preserve">Chậm nhất 10 ngày làm việc sau khi Bộ </w:t>
            </w:r>
            <w:r w:rsidR="000509BE">
              <w:t xml:space="preserve">quản lý chuyên ngành </w:t>
            </w:r>
            <w:r w:rsidR="00631BE4">
              <w:t xml:space="preserve">hoặc cơ quan có thẩm quyền </w:t>
            </w:r>
            <w:r>
              <w:t xml:space="preserve">ban hành </w:t>
            </w:r>
            <w:r w:rsidR="00631BE4">
              <w:t xml:space="preserve">văn bản </w:t>
            </w:r>
            <w:r>
              <w:t>hướng dẫn</w:t>
            </w:r>
            <w:r w:rsidR="00631BE4">
              <w:t xml:space="preserve"> thực hiện</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717668">
            <w:pPr>
              <w:spacing w:before="60" w:after="60"/>
              <w:jc w:val="center"/>
            </w:pPr>
            <w:r w:rsidRPr="00717668">
              <w:t>2</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631BE4">
            <w:pPr>
              <w:spacing w:before="60" w:after="60"/>
              <w:ind w:left="99" w:right="89"/>
              <w:jc w:val="both"/>
            </w:pPr>
            <w:r w:rsidRPr="00631BE4">
              <w:rPr>
                <w:b/>
                <w:i/>
              </w:rPr>
              <w:t xml:space="preserve">Cụ thể hóa các văn bản </w:t>
            </w:r>
            <w:r w:rsidR="00631BE4">
              <w:rPr>
                <w:b/>
                <w:i/>
              </w:rPr>
              <w:t xml:space="preserve">lĩnh vực ngành </w:t>
            </w:r>
            <w:r w:rsidRPr="00631BE4">
              <w:rPr>
                <w:b/>
                <w:i/>
              </w:rPr>
              <w:t>Xây dựng</w:t>
            </w:r>
            <w:r>
              <w:t>:</w:t>
            </w:r>
          </w:p>
          <w:p w:rsidR="00C362A3" w:rsidRPr="00717668" w:rsidRDefault="00C362A3" w:rsidP="00631BE4">
            <w:pPr>
              <w:spacing w:before="60" w:after="60"/>
              <w:ind w:left="99" w:right="89"/>
              <w:jc w:val="both"/>
            </w:pPr>
            <w:r>
              <w:t xml:space="preserve">- </w:t>
            </w:r>
            <w:r w:rsidRPr="00717668">
              <w:t>Hướng dẫn việc rà soát điều chỉnh quy hoạch đô thị đối với các ĐVHC đô thị dự kiến có liên quan để sắp xếp ĐVHC cấp huyện, cấp xã giai đoạn 2023 - 2025, đề xuất các biện pháp để đảm bảo và tiếp tục nâng cao chất lượng đô thị, sau khi hoàn thành sắp xếp.</w:t>
            </w:r>
          </w:p>
          <w:p w:rsidR="00C362A3" w:rsidRPr="00717668" w:rsidRDefault="00C362A3" w:rsidP="00631BE4">
            <w:pPr>
              <w:spacing w:before="60" w:after="60"/>
              <w:ind w:left="99" w:right="89"/>
              <w:jc w:val="both"/>
            </w:pPr>
            <w:r>
              <w:t xml:space="preserve">- </w:t>
            </w:r>
            <w:r w:rsidRPr="00717668">
              <w:t>Hướng dẫn việc rà soát, lập, điều chỉnh các quy hoạch đô thị, quy hoạch nông thôn để bảo đảm sự thống nhất giữa các quy hoạch này với phương án sắp xếp ĐVHC cấp huyện, cấp xã.</w:t>
            </w:r>
          </w:p>
          <w:p w:rsidR="00C362A3" w:rsidRPr="00717668" w:rsidRDefault="00C362A3" w:rsidP="00631BE4">
            <w:pPr>
              <w:spacing w:before="60" w:after="60"/>
              <w:ind w:left="99" w:right="89"/>
              <w:jc w:val="both"/>
            </w:pPr>
            <w:r>
              <w:t xml:space="preserve">- </w:t>
            </w:r>
            <w:r w:rsidRPr="00717668">
              <w:t>Hướng dẫn việc thực hiện phân loại đô thị (đối với thành phố, thị xã, thị trấn), việc thực hiện đánh giá trình độ phát triển cơ sở hạ tầng khi thực hiện sắp xếp ĐVHC đô thị.</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 xml:space="preserve">Sở </w:t>
            </w:r>
            <w:r w:rsidRPr="00717668">
              <w:t>Xây dựng</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0509BE" w:rsidP="00631BE4">
            <w:pPr>
              <w:spacing w:before="60" w:after="60"/>
              <w:jc w:val="center"/>
            </w:pPr>
            <w:r w:rsidRPr="000509BE">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717668">
            <w:pPr>
              <w:spacing w:before="60" w:after="60"/>
              <w:jc w:val="center"/>
            </w:pPr>
            <w:r w:rsidRPr="00717668">
              <w:lastRenderedPageBreak/>
              <w:t>3</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070104">
            <w:pPr>
              <w:spacing w:before="60" w:after="60"/>
              <w:ind w:left="99" w:right="89"/>
              <w:jc w:val="both"/>
            </w:pPr>
            <w:r w:rsidRPr="00631BE4">
              <w:rPr>
                <w:b/>
                <w:i/>
              </w:rPr>
              <w:t xml:space="preserve">Cụ thể hóa các văn bản </w:t>
            </w:r>
            <w:r w:rsidR="00631BE4">
              <w:rPr>
                <w:b/>
                <w:i/>
              </w:rPr>
              <w:t>lĩnh vực ngành</w:t>
            </w:r>
            <w:r w:rsidRPr="00631BE4">
              <w:rPr>
                <w:b/>
                <w:i/>
              </w:rPr>
              <w:t xml:space="preserve"> Tài chính</w:t>
            </w:r>
            <w:r w:rsidR="00631BE4">
              <w:t>:</w:t>
            </w:r>
            <w:r>
              <w:t xml:space="preserve"> </w:t>
            </w:r>
            <w:r w:rsidR="00631BE4">
              <w:t>H</w:t>
            </w:r>
            <w:r w:rsidR="00631BE4" w:rsidRPr="00717668">
              <w:t xml:space="preserve">ướng </w:t>
            </w:r>
            <w:r w:rsidRPr="00717668">
              <w:t>dẫn công tác lập dự toán, định mức chi; việc quản lý, sử dụng, quyết toán kinh phí thực hiện sắp xếp ĐVHC cấp huyện, cấp xã; việc xử lý tài sản, trụ sở làm việc của các cơ quan, tổ chức tại các ĐVHC cấp huyện, cấp xã thực hiện sắp xếp; việc thực hiện quy định về miễn phí, lệ phí khi thực hiện việc chuyển đổi các loại giấy tờ liên quan của cá nhân, tổ chức, doanh nghiệp do thay đổi địa giới và tên gọi của ĐVHC cấp huyện, cấp xã.</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Sở Tài chính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0509BE" w:rsidP="00631BE4">
            <w:pPr>
              <w:spacing w:before="60" w:after="60"/>
              <w:jc w:val="center"/>
            </w:pPr>
            <w:r w:rsidRPr="000509BE">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717668">
            <w:pPr>
              <w:spacing w:before="60" w:after="60"/>
              <w:jc w:val="center"/>
            </w:pPr>
            <w:r w:rsidRPr="00717668">
              <w:t>4</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631BE4">
            <w:pPr>
              <w:spacing w:before="60" w:after="60"/>
              <w:ind w:left="99" w:right="89"/>
            </w:pPr>
            <w:r w:rsidRPr="00631BE4">
              <w:rPr>
                <w:b/>
                <w:i/>
              </w:rPr>
              <w:t xml:space="preserve">Cụ thể hóa các văn bản </w:t>
            </w:r>
            <w:r w:rsidR="00631BE4" w:rsidRPr="00631BE4">
              <w:rPr>
                <w:b/>
                <w:i/>
              </w:rPr>
              <w:t xml:space="preserve">lĩnh vực ngành </w:t>
            </w:r>
            <w:r w:rsidRPr="00631BE4">
              <w:rPr>
                <w:b/>
                <w:i/>
              </w:rPr>
              <w:t>Kế hoạch và Đầu tư</w:t>
            </w:r>
            <w:r>
              <w:t>:</w:t>
            </w:r>
          </w:p>
          <w:p w:rsidR="00C362A3" w:rsidRPr="00717668" w:rsidRDefault="00C362A3" w:rsidP="00631BE4">
            <w:pPr>
              <w:spacing w:before="60" w:after="60"/>
              <w:ind w:left="99" w:right="89"/>
              <w:jc w:val="both"/>
            </w:pPr>
            <w:r>
              <w:t xml:space="preserve">- </w:t>
            </w:r>
            <w:r w:rsidRPr="00717668">
              <w:t xml:space="preserve">Hướng dẫn </w:t>
            </w:r>
            <w:r w:rsidR="00070104">
              <w:t xml:space="preserve">việc bổ sung nội dung </w:t>
            </w:r>
            <w:r w:rsidRPr="00717668">
              <w:t>về sắp xếp ĐVHC cấp huyện, cấp xã giai đoạn 2023 - 2025 và giai đoạn 2026 - 2030 trong quy hoạch tỉnh.</w:t>
            </w:r>
          </w:p>
          <w:p w:rsidR="00C362A3" w:rsidRPr="00717668" w:rsidRDefault="00C362A3" w:rsidP="00631BE4">
            <w:pPr>
              <w:spacing w:before="60" w:after="60"/>
              <w:ind w:left="99" w:right="89"/>
              <w:jc w:val="both"/>
            </w:pPr>
            <w:r>
              <w:t xml:space="preserve">- </w:t>
            </w:r>
            <w:r w:rsidRPr="00717668">
              <w:t>Hướng dẫn việc rà soát, điều chỉnh các quy hoạch của địa phương theo Luật Quy hoạch và các quy định của pháp luật về quy hoạch đối với các ĐVHC cấp huyện, cấp xã thuộc diện thực hiện sắp xếp giai đoạn 2023 - 2025 và giai đoạn 2026 - 2030.</w:t>
            </w:r>
          </w:p>
          <w:p w:rsidR="00C362A3" w:rsidRPr="00717668" w:rsidRDefault="00C362A3" w:rsidP="00631BE4">
            <w:pPr>
              <w:spacing w:before="60" w:after="60"/>
              <w:ind w:left="99" w:right="89"/>
              <w:jc w:val="both"/>
            </w:pPr>
            <w:r>
              <w:t xml:space="preserve">- </w:t>
            </w:r>
            <w:r w:rsidRPr="00717668">
              <w:t>Hướng dẫn việc thực hiện nguồn vốn đầu tư công tại các ĐVHC cấp huyện, cấp xã thực hiện sắp xếp; quy định về việc hưởng ưu đãi đầu tư, thủ tục đầu tư theo quy định của pháp luật về đầu tư tại địa bàn xã biên giới, ven biển, hải đảo trong trường hợp sắp xếp ĐVHC làm thay đổi về địa giới hành chính theo quy định và việc chuyển đổi Giấy phép kinh doanh của cá nhân, tổ chức, doanh nghiệp do thay đổi địa giới, tên gọi của ĐVHC cấp huyện, cấp xã thực hiện sắp xếp.</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 xml:space="preserve">Sở </w:t>
            </w:r>
            <w:r w:rsidRPr="00717668">
              <w:t>Kế hoạch và Đầu tư</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0509BE" w:rsidP="00631BE4">
            <w:pPr>
              <w:spacing w:before="60" w:after="60"/>
              <w:jc w:val="center"/>
            </w:pPr>
            <w:r w:rsidRPr="000509BE">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rPr>
          <w:trHeight w:val="1626"/>
        </w:trPr>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717668">
            <w:pPr>
              <w:spacing w:before="60" w:after="60"/>
              <w:jc w:val="center"/>
            </w:pPr>
            <w:r w:rsidRPr="00717668">
              <w:t>5</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AB1A74">
            <w:pPr>
              <w:spacing w:before="40" w:after="40"/>
              <w:ind w:left="96" w:right="91"/>
            </w:pPr>
            <w:r w:rsidRPr="00070104">
              <w:rPr>
                <w:b/>
                <w:i/>
              </w:rPr>
              <w:t xml:space="preserve">Cụ thể hóa các văn bản </w:t>
            </w:r>
            <w:r w:rsidR="00070104">
              <w:rPr>
                <w:b/>
                <w:i/>
              </w:rPr>
              <w:t>lĩnh vực ngành</w:t>
            </w:r>
            <w:r w:rsidRPr="00070104">
              <w:rPr>
                <w:b/>
                <w:i/>
              </w:rPr>
              <w:t xml:space="preserve"> Tài nguyên và Môi trường</w:t>
            </w:r>
            <w:r>
              <w:t>:</w:t>
            </w:r>
          </w:p>
          <w:p w:rsidR="00C362A3" w:rsidRPr="00717668" w:rsidRDefault="00C362A3" w:rsidP="00AB1A74">
            <w:pPr>
              <w:spacing w:before="40" w:after="40"/>
              <w:ind w:left="96" w:right="91"/>
              <w:jc w:val="both"/>
            </w:pPr>
            <w:r>
              <w:t xml:space="preserve">- </w:t>
            </w:r>
            <w:r w:rsidRPr="00717668">
              <w:t>Hướng dẫn việc rà soát, cung cấp số liệu diện tích tự nhiên theo kết quả kiểm kê đất đai của từng ĐVHC cấp huyện, cấp xã.</w:t>
            </w:r>
          </w:p>
          <w:p w:rsidR="00C362A3" w:rsidRPr="00717668" w:rsidRDefault="00C362A3" w:rsidP="00AB1A74">
            <w:pPr>
              <w:spacing w:before="40" w:after="40"/>
              <w:ind w:left="96" w:right="91"/>
              <w:jc w:val="both"/>
            </w:pPr>
            <w:r>
              <w:t xml:space="preserve">- </w:t>
            </w:r>
            <w:r w:rsidRPr="00717668">
              <w:t>Hướng dẫn việc rà soát, chỉnh lý hồ sơ địa chính sau khi sắp xếp ĐVHC cấp huyện, cấp xã do thay đổi đường địa giới hành chính và tên gọi của ĐVHC cấp huyện, cấp xã.</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 xml:space="preserve">Sở </w:t>
            </w:r>
            <w:r w:rsidRPr="00717668">
              <w:t>Tài nguyên và Môi trường</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0509BE" w:rsidP="00C20260">
            <w:pPr>
              <w:spacing w:before="60" w:after="60"/>
              <w:jc w:val="center"/>
            </w:pPr>
            <w:r w:rsidRPr="000509BE">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717668">
            <w:pPr>
              <w:spacing w:before="60" w:after="60"/>
              <w:jc w:val="center"/>
            </w:pPr>
            <w:r w:rsidRPr="00717668">
              <w:t>6</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C20260">
            <w:pPr>
              <w:spacing w:before="60" w:after="60"/>
              <w:ind w:left="99" w:right="89"/>
              <w:jc w:val="both"/>
            </w:pPr>
            <w:r w:rsidRPr="00C20260">
              <w:rPr>
                <w:b/>
                <w:i/>
              </w:rPr>
              <w:t xml:space="preserve">Cụ thể hóa các văn bản </w:t>
            </w:r>
            <w:r w:rsidR="00C20260">
              <w:rPr>
                <w:b/>
                <w:i/>
              </w:rPr>
              <w:t>lĩnh vực ngành</w:t>
            </w:r>
            <w:r w:rsidRPr="00C20260">
              <w:rPr>
                <w:b/>
                <w:i/>
              </w:rPr>
              <w:t xml:space="preserve"> Tư pháp</w:t>
            </w:r>
            <w:r w:rsidR="00C20260">
              <w:t>: H</w:t>
            </w:r>
            <w:r w:rsidRPr="00717668">
              <w:t>ướng dẫn các địa phương tháo gỡ vướng mắc trong lĩnh vực hộ tịch và lý lịch tư pháp; việc áp dụng pháp luật về các nội dung liên quan khi thực hiện thay đổi địa giới và tên gọi của ĐVHC cấp huyện, cấp xã thực hiện sắp xếp.</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 xml:space="preserve">Sở </w:t>
            </w:r>
            <w:r w:rsidRPr="00717668">
              <w:t>Tư pháp</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0509BE" w:rsidP="003E77E8">
            <w:pPr>
              <w:spacing w:before="60" w:after="60"/>
              <w:jc w:val="center"/>
            </w:pPr>
            <w:r w:rsidRPr="000509BE">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717668">
            <w:pPr>
              <w:spacing w:before="60" w:after="60"/>
              <w:jc w:val="center"/>
            </w:pPr>
            <w:r w:rsidRPr="00717668">
              <w:t>7</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631BE4">
            <w:pPr>
              <w:spacing w:before="60" w:after="60"/>
              <w:ind w:left="99" w:right="89"/>
            </w:pPr>
            <w:r w:rsidRPr="000509BE">
              <w:rPr>
                <w:b/>
                <w:i/>
              </w:rPr>
              <w:t xml:space="preserve">Cụ thể hóa các văn bản </w:t>
            </w:r>
            <w:r w:rsidR="000509BE">
              <w:rPr>
                <w:b/>
                <w:i/>
              </w:rPr>
              <w:t>lĩnh vực</w:t>
            </w:r>
            <w:r w:rsidRPr="000509BE">
              <w:rPr>
                <w:b/>
                <w:i/>
              </w:rPr>
              <w:t xml:space="preserve"> </w:t>
            </w:r>
            <w:r w:rsidR="000509BE">
              <w:rPr>
                <w:b/>
                <w:i/>
              </w:rPr>
              <w:t xml:space="preserve">về </w:t>
            </w:r>
            <w:r w:rsidR="000509BE" w:rsidRPr="000509BE">
              <w:rPr>
                <w:b/>
                <w:i/>
              </w:rPr>
              <w:t>an ninh</w:t>
            </w:r>
            <w:r>
              <w:t>:</w:t>
            </w:r>
          </w:p>
          <w:p w:rsidR="00C362A3" w:rsidRPr="00717668" w:rsidRDefault="00C362A3" w:rsidP="000509BE">
            <w:pPr>
              <w:spacing w:before="60" w:after="60"/>
              <w:ind w:left="99" w:right="89"/>
              <w:jc w:val="both"/>
            </w:pPr>
            <w:r>
              <w:t xml:space="preserve">- </w:t>
            </w:r>
            <w:r w:rsidRPr="00717668">
              <w:t>Hướng dẫn việc rà soát, cung cấp số liệu nhân khẩu thực tế cư trú tại ĐVHC cấp huyện, cấp xã.</w:t>
            </w:r>
          </w:p>
          <w:p w:rsidR="00C362A3" w:rsidRPr="00717668" w:rsidRDefault="00C362A3" w:rsidP="000509BE">
            <w:pPr>
              <w:spacing w:before="60" w:after="60"/>
              <w:ind w:left="99" w:right="89"/>
              <w:jc w:val="both"/>
            </w:pPr>
            <w:r>
              <w:t xml:space="preserve">- </w:t>
            </w:r>
            <w:r w:rsidRPr="00717668">
              <w:t>Hướng dẫn, thực hiện việc thu hồi con dấu cũ, khắc con dấu mới của cơ quan, tổ chức, đơn vị tại ĐVHC cấp huyện, cấp xã thực hiện sắp xếp; việc chuyển đổi địa chỉ cư trú của công dân do thay đổi địa giới và tên gọi của ĐVHC cấp huyện, cấp xã do thực hiện sắp xếp.</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rsidRPr="00717668">
              <w:t>Công an</w:t>
            </w:r>
            <w:r>
              <w:t xml:space="preserve"> tỉnh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0509BE" w:rsidP="003E77E8">
            <w:pPr>
              <w:spacing w:before="60" w:after="60"/>
              <w:jc w:val="center"/>
            </w:pPr>
            <w:r w:rsidRPr="000509BE">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717668">
            <w:pPr>
              <w:spacing w:before="60" w:after="60"/>
              <w:jc w:val="center"/>
            </w:pPr>
            <w:r w:rsidRPr="00717668">
              <w:t>8</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0509BE">
            <w:pPr>
              <w:spacing w:before="60" w:after="60"/>
              <w:ind w:left="99" w:right="89"/>
              <w:jc w:val="both"/>
            </w:pPr>
            <w:r w:rsidRPr="000509BE">
              <w:rPr>
                <w:b/>
                <w:i/>
              </w:rPr>
              <w:t xml:space="preserve">Cụ thể hóa các văn bản </w:t>
            </w:r>
            <w:r w:rsidR="000509BE">
              <w:rPr>
                <w:b/>
                <w:i/>
              </w:rPr>
              <w:t>lĩnh vực</w:t>
            </w:r>
            <w:r w:rsidRPr="000509BE">
              <w:rPr>
                <w:b/>
                <w:i/>
              </w:rPr>
              <w:t xml:space="preserve"> Quốc phòng</w:t>
            </w:r>
            <w:r w:rsidR="000509BE" w:rsidRPr="000509BE">
              <w:t>:</w:t>
            </w:r>
            <w:r w:rsidRPr="000509BE">
              <w:t xml:space="preserve"> </w:t>
            </w:r>
            <w:r w:rsidR="000509BE">
              <w:t>H</w:t>
            </w:r>
            <w:r w:rsidR="000509BE" w:rsidRPr="00717668">
              <w:t xml:space="preserve">ướng </w:t>
            </w:r>
            <w:r w:rsidRPr="00717668">
              <w:t>dẫn và thực hiện việc xác định các ĐVHC cấp xã là đơn vị trọng điểm về quốc phòng; việc công nhận các ĐVHC cấp huyện, cấp xã hình thành sau sắp xếp là khu vực biên giới.</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Bộ Chỉ huy quân sự tỉnh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717668">
            <w:pPr>
              <w:spacing w:before="60" w:after="60"/>
              <w:jc w:val="center"/>
            </w:pPr>
            <w:r w:rsidRPr="00717668">
              <w:t>9</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0509BE" w:rsidP="000509BE">
            <w:pPr>
              <w:spacing w:before="60" w:after="60"/>
              <w:ind w:left="99" w:right="89"/>
              <w:jc w:val="both"/>
            </w:pPr>
            <w:r>
              <w:rPr>
                <w:b/>
                <w:i/>
              </w:rPr>
              <w:t xml:space="preserve">Cụ thể hóa các văn bản lĩnh vực </w:t>
            </w:r>
            <w:r w:rsidR="00C362A3" w:rsidRPr="000509BE">
              <w:rPr>
                <w:b/>
                <w:i/>
              </w:rPr>
              <w:t>Nông nghiệp và Phát triển nông thôn</w:t>
            </w:r>
            <w:r w:rsidR="00C362A3">
              <w:t>:</w:t>
            </w:r>
          </w:p>
          <w:p w:rsidR="00C362A3" w:rsidRPr="00717668" w:rsidRDefault="00C362A3" w:rsidP="000509BE">
            <w:pPr>
              <w:spacing w:before="60" w:after="60"/>
              <w:ind w:left="99" w:right="89"/>
              <w:jc w:val="both"/>
            </w:pPr>
            <w:r>
              <w:t xml:space="preserve">- </w:t>
            </w:r>
            <w:r w:rsidRPr="00717668">
              <w:t>Hướng dẫn việc rà soát, bổ sung thực hiện các chính sách theo Chương trình mục tiêu quốc gia xây dựng nông thôn mới giai đoạn 2021 - 2025 tại các ĐVHC cấp huyện, cấp xã thực hiện sắp xếp.</w:t>
            </w:r>
          </w:p>
          <w:p w:rsidR="00C362A3" w:rsidRPr="00717668" w:rsidRDefault="00C362A3" w:rsidP="000509BE">
            <w:pPr>
              <w:spacing w:before="60" w:after="60"/>
              <w:ind w:left="99" w:right="89"/>
              <w:jc w:val="both"/>
            </w:pPr>
            <w:r>
              <w:t xml:space="preserve">- </w:t>
            </w:r>
            <w:r w:rsidRPr="00717668">
              <w:t>Hướng dẫn và thực hiện theo thẩm quyền việc công nhận ĐVHC cấp huyện, cấp xã hình thành sau sắp xếp đạt chuẩn nông thôn mới, nông thôn mới nâng cao, nông thôn mới kiểu mẫu.</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Sở</w:t>
            </w:r>
            <w:r w:rsidRPr="00717668">
              <w:t xml:space="preserve"> Nông nghiệp và Phát triển nông thôn</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Default="00C362A3"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C362A3" w:rsidRPr="00717668" w:rsidRDefault="00C362A3" w:rsidP="003E77E8">
            <w:pPr>
              <w:spacing w:before="60" w:after="60"/>
              <w:jc w:val="center"/>
            </w:pPr>
            <w:r>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717668">
            <w:pPr>
              <w:spacing w:before="60" w:after="60"/>
              <w:jc w:val="center"/>
            </w:pPr>
            <w:r w:rsidRPr="00717668">
              <w:t>10</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06670C" w:rsidRDefault="005968D9" w:rsidP="000509BE">
            <w:pPr>
              <w:spacing w:before="60" w:after="60"/>
              <w:ind w:left="99" w:right="89"/>
              <w:jc w:val="both"/>
              <w:rPr>
                <w:b/>
                <w:i/>
                <w:spacing w:val="-4"/>
              </w:rPr>
            </w:pPr>
            <w:r w:rsidRPr="0006670C">
              <w:rPr>
                <w:b/>
                <w:i/>
                <w:spacing w:val="-4"/>
              </w:rPr>
              <w:t xml:space="preserve">Cụ thể hóa các văn bản </w:t>
            </w:r>
            <w:r w:rsidR="000509BE" w:rsidRPr="0006670C">
              <w:rPr>
                <w:b/>
                <w:i/>
                <w:spacing w:val="-4"/>
              </w:rPr>
              <w:t>lĩnh vực ngành</w:t>
            </w:r>
            <w:r w:rsidRPr="0006670C">
              <w:rPr>
                <w:b/>
                <w:i/>
                <w:spacing w:val="-4"/>
              </w:rPr>
              <w:t xml:space="preserve"> Lao động - Thương binh và Xã hội:</w:t>
            </w:r>
          </w:p>
          <w:p w:rsidR="005968D9" w:rsidRPr="00717668" w:rsidRDefault="005968D9" w:rsidP="000509BE">
            <w:pPr>
              <w:spacing w:before="60" w:after="60"/>
              <w:ind w:left="99" w:right="89"/>
              <w:jc w:val="both"/>
            </w:pPr>
            <w:r>
              <w:t xml:space="preserve">- </w:t>
            </w:r>
            <w:r w:rsidRPr="00717668">
              <w:t>Hướng dẫn việc rà soát, công nhận là huyện nghèo, xã đặc biệt khó khăn vùng bãi ngang, ven biển và hải đảo đối với ĐVHC cấp huyện, cấp xã hình thành sau sắp xếp; thực hiện dự án, tiểu dự án và các hoạt động thuộc Chương trình mục tiêu quốc gia giảm nghèo bền vững giai đoạn 2021 - 2025 và giai đoạn 2026 - 2030.</w:t>
            </w:r>
          </w:p>
          <w:p w:rsidR="005968D9" w:rsidRPr="00717668" w:rsidRDefault="005968D9" w:rsidP="000509BE">
            <w:pPr>
              <w:spacing w:before="60" w:after="60"/>
              <w:ind w:left="99" w:right="89"/>
              <w:jc w:val="both"/>
            </w:pPr>
            <w:r>
              <w:t xml:space="preserve">- </w:t>
            </w:r>
            <w:r w:rsidRPr="00717668">
              <w:t>Hướng dẫn việc rà soát, điều chỉnh các chính sách thuộc lĩnh vực lao động - xã hội và chính sách đối với người có công tại ĐVHC cấp huyện, cấp xã thực hiện sắp xếp.</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3E77E8">
            <w:pPr>
              <w:spacing w:before="60" w:after="60"/>
              <w:jc w:val="center"/>
            </w:pPr>
            <w:r>
              <w:t>Sở</w:t>
            </w:r>
            <w:r w:rsidRPr="00717668">
              <w:t xml:space="preserve"> Lao động - Thương binh và Xã hội</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Default="005968D9"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3E77E8">
            <w:pPr>
              <w:spacing w:before="60" w:after="60"/>
              <w:jc w:val="center"/>
            </w:pPr>
            <w:r>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717668">
            <w:pPr>
              <w:spacing w:before="60" w:after="60"/>
              <w:jc w:val="center"/>
            </w:pPr>
            <w:r w:rsidRPr="00717668">
              <w:t>11</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0509BE" w:rsidRDefault="005968D9" w:rsidP="00631BE4">
            <w:pPr>
              <w:spacing w:before="60" w:after="60"/>
              <w:ind w:left="99" w:right="89"/>
              <w:rPr>
                <w:b/>
                <w:i/>
              </w:rPr>
            </w:pPr>
            <w:r w:rsidRPr="000509BE">
              <w:rPr>
                <w:b/>
                <w:i/>
              </w:rPr>
              <w:t xml:space="preserve">Cụ thể hóa các văn bản </w:t>
            </w:r>
            <w:r w:rsidR="000509BE">
              <w:rPr>
                <w:b/>
                <w:i/>
              </w:rPr>
              <w:t>lĩnh vực thuộc</w:t>
            </w:r>
            <w:r w:rsidRPr="000509BE">
              <w:rPr>
                <w:b/>
                <w:i/>
              </w:rPr>
              <w:t xml:space="preserve"> Ủy ban Dân tộc:</w:t>
            </w:r>
          </w:p>
          <w:p w:rsidR="005968D9" w:rsidRPr="00717668" w:rsidRDefault="005968D9" w:rsidP="000509BE">
            <w:pPr>
              <w:spacing w:before="60" w:after="60"/>
              <w:ind w:left="99" w:right="89"/>
              <w:jc w:val="both"/>
            </w:pPr>
            <w:r>
              <w:t xml:space="preserve">- </w:t>
            </w:r>
            <w:r w:rsidRPr="00717668">
              <w:t>Hướng dẫn việc rà soát, điều chỉnh thực hiện các chính sách theo Chương trình mục tiêu quốc gia phát triển kinh tế - xã hội vùng đồng bào dân tộc thiểu số và miền núi giai đoạn 2021 - 2030 tại các ĐVHC cấp xã thực hiện sắp xếp.</w:t>
            </w:r>
          </w:p>
          <w:p w:rsidR="005968D9" w:rsidRPr="00717668" w:rsidRDefault="005968D9" w:rsidP="000509BE">
            <w:pPr>
              <w:spacing w:before="60" w:after="60"/>
              <w:ind w:left="99" w:right="89"/>
              <w:jc w:val="both"/>
            </w:pPr>
            <w:r>
              <w:t xml:space="preserve">- </w:t>
            </w:r>
            <w:r w:rsidRPr="00717668">
              <w:t>Hướng dẫn và thực hiện theo thẩm quyền việc công nhận ĐVHC cấp huyện, cấp xã hình thành sau sắp xếp thuộc khu vực miền núi, vùng cao; ĐVHC cấp xã thuộc khu vực III, khu vực II, khu vực I; thôn, tổ dân phố đặc biệt khó khăn thuộc vùng đồng bào dân tộc thiểu số và miền núi.</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3E77E8">
            <w:pPr>
              <w:spacing w:before="60" w:after="60"/>
              <w:jc w:val="center"/>
            </w:pPr>
            <w:r>
              <w:t>Ban</w:t>
            </w:r>
            <w:r w:rsidRPr="00717668">
              <w:t xml:space="preserve"> Dân tộc</w:t>
            </w:r>
            <w:r>
              <w:t xml:space="preserve"> tỉnh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Default="005968D9"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3E77E8">
            <w:pPr>
              <w:spacing w:before="60" w:after="60"/>
              <w:jc w:val="center"/>
            </w:pPr>
            <w:r>
              <w:t>nt</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717668">
            <w:pPr>
              <w:spacing w:before="60" w:after="60"/>
              <w:jc w:val="center"/>
            </w:pPr>
            <w:r w:rsidRPr="00717668">
              <w:t>12</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0509BE">
            <w:pPr>
              <w:spacing w:before="60" w:after="60"/>
              <w:ind w:left="99" w:right="89"/>
              <w:jc w:val="both"/>
            </w:pPr>
            <w:r w:rsidRPr="000509BE">
              <w:rPr>
                <w:b/>
                <w:i/>
              </w:rPr>
              <w:t xml:space="preserve">Cụ thể hóa các văn bản </w:t>
            </w:r>
            <w:r w:rsidR="000509BE">
              <w:rPr>
                <w:b/>
                <w:i/>
              </w:rPr>
              <w:t>lĩnh vực</w:t>
            </w:r>
            <w:r w:rsidRPr="000509BE">
              <w:rPr>
                <w:b/>
                <w:i/>
              </w:rPr>
              <w:t xml:space="preserve"> Văn hóa, Thể thao và Du lịch</w:t>
            </w:r>
            <w:r w:rsidR="000509BE">
              <w:rPr>
                <w:b/>
              </w:rPr>
              <w:t>:</w:t>
            </w:r>
            <w:r w:rsidRPr="00717668">
              <w:t xml:space="preserve"> </w:t>
            </w:r>
            <w:r w:rsidR="000509BE">
              <w:t>H</w:t>
            </w:r>
            <w:r w:rsidR="000509BE" w:rsidRPr="00717668">
              <w:t xml:space="preserve">ướng </w:t>
            </w:r>
            <w:r w:rsidRPr="00717668">
              <w:t>dẫn việc rà soát, điều chỉnh và thực hiện việc xác định ĐVHC cấp xã hình thành sau sắp xếp có di tích được công nhận, xếp hạng là di sản văn hóa và thiên nhiên thế giới hoặc di tích lịch sử quốc gia đặc biệt.</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3E77E8">
            <w:pPr>
              <w:spacing w:before="60" w:after="60"/>
              <w:jc w:val="center"/>
            </w:pPr>
            <w:r>
              <w:t>Sở</w:t>
            </w:r>
            <w:r w:rsidRPr="00717668">
              <w:t xml:space="preserve"> Văn hóa, Thể thao và Du lịch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Default="005968D9" w:rsidP="003E77E8">
            <w:pPr>
              <w:jc w:val="center"/>
            </w:pPr>
            <w:r w:rsidRPr="000230C3">
              <w:t>nt</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3E77E8">
            <w:pPr>
              <w:spacing w:before="60" w:after="60"/>
              <w:jc w:val="center"/>
            </w:pPr>
            <w:r>
              <w:t>nt</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968D9" w:rsidRPr="00717668" w:rsidRDefault="005968D9" w:rsidP="003E77E8">
            <w:pPr>
              <w:spacing w:before="60" w:after="60"/>
              <w:jc w:val="center"/>
            </w:pPr>
            <w:r>
              <w:t>nt</w:t>
            </w:r>
          </w:p>
        </w:tc>
      </w:tr>
      <w:tr w:rsidR="0071766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717668">
            <w:pPr>
              <w:spacing w:before="60" w:after="60"/>
              <w:jc w:val="center"/>
            </w:pPr>
            <w:r w:rsidRPr="00717668">
              <w:rPr>
                <w:b/>
                <w:bCs/>
              </w:rPr>
              <w:t>II</w:t>
            </w:r>
          </w:p>
        </w:tc>
        <w:tc>
          <w:tcPr>
            <w:tcW w:w="4753"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0509BE">
            <w:pPr>
              <w:spacing w:before="60" w:after="60"/>
              <w:ind w:left="99" w:right="89"/>
              <w:jc w:val="both"/>
            </w:pPr>
            <w:r w:rsidRPr="00717668">
              <w:rPr>
                <w:b/>
                <w:bCs/>
              </w:rPr>
              <w:t xml:space="preserve">Tổ chức triển khai </w:t>
            </w:r>
            <w:r w:rsidR="001B5941">
              <w:rPr>
                <w:b/>
                <w:bCs/>
              </w:rPr>
              <w:t xml:space="preserve">xây dựng Phương án, Đề án </w:t>
            </w:r>
            <w:r w:rsidR="001B5941" w:rsidRPr="001B5941">
              <w:rPr>
                <w:b/>
                <w:bCs/>
              </w:rPr>
              <w:t>sắp xếp ĐVHC cấp huyện, cấp xã giai đoạn 2023 – 2025 của tỉnh Ninh Thuận</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AB1A74">
            <w:pPr>
              <w:spacing w:before="20" w:after="20"/>
              <w:jc w:val="center"/>
            </w:pPr>
            <w:r w:rsidRPr="00717668">
              <w:t>1</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117CB7" w:rsidP="00AB1A74">
            <w:pPr>
              <w:spacing w:before="20" w:after="20"/>
              <w:ind w:left="99" w:right="89"/>
              <w:jc w:val="both"/>
            </w:pPr>
            <w:r>
              <w:t>Tham gia</w:t>
            </w:r>
            <w:r w:rsidR="00717668" w:rsidRPr="00717668">
              <w:t xml:space="preserve"> Hội nghị toàn quốc triển khai thực hiện sắp xếp ĐVHC cấp huyện, cấp xã giai đoạn 2023 - 2030.</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117CB7" w:rsidP="00AB1A74">
            <w:pPr>
              <w:spacing w:before="20" w:after="20"/>
              <w:jc w:val="center"/>
            </w:pPr>
            <w:r>
              <w:t>Sở Nội vụ, Văn phòng UBND tỉnh</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117CB7" w:rsidP="00AB1A74">
            <w:pPr>
              <w:spacing w:before="20" w:after="2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5E5360" w:rsidP="00AB1A74">
            <w:pPr>
              <w:spacing w:before="20" w:after="20"/>
              <w:jc w:val="center"/>
            </w:pPr>
            <w:r>
              <w:t>Tham gia</w:t>
            </w:r>
            <w:r w:rsidR="00717668" w:rsidRPr="00717668">
              <w:t xml:space="preserve"> Hội nghị</w:t>
            </w:r>
            <w:r>
              <w:t xml:space="preserve"> do Trung ương tổ chức</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5E5360" w:rsidP="00AB1A74">
            <w:pPr>
              <w:spacing w:before="20" w:after="20"/>
              <w:jc w:val="center"/>
            </w:pPr>
            <w:r>
              <w:t>Theo yêu cầu của Trung ương</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AB1A74">
            <w:pPr>
              <w:spacing w:before="20" w:after="20"/>
              <w:jc w:val="center"/>
            </w:pPr>
            <w:r w:rsidRPr="00717668">
              <w:t>2</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5E5360" w:rsidP="00AB1A74">
            <w:pPr>
              <w:spacing w:before="20" w:after="20"/>
              <w:ind w:left="99" w:right="89"/>
              <w:jc w:val="both"/>
            </w:pPr>
            <w:r>
              <w:t>Cụ thể hóa các văn bản của</w:t>
            </w:r>
            <w:r w:rsidRPr="00717668">
              <w:t xml:space="preserve"> Bộ Thông tin và Truyền thông </w:t>
            </w:r>
            <w:r>
              <w:t>h</w:t>
            </w:r>
            <w:r w:rsidR="00717668" w:rsidRPr="00717668">
              <w:t>ướng dẫn và thực hiện việc tuyên truyền, cung cấp thông tin cho các cơ quan báo chí nhằm tạo sự đồng thuận trong xã hội, của các ngành, các cấp, của cán bộ, công chức, viên chức, người lao động và Nhân dân trong việc thực hiện sắp xếp ĐVHC cấp huyện, cấp xã</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5E5360" w:rsidP="00AB1A74">
            <w:pPr>
              <w:spacing w:before="20" w:after="20"/>
              <w:jc w:val="center"/>
            </w:pPr>
            <w:r>
              <w:t>Sở</w:t>
            </w:r>
            <w:r w:rsidR="00717668" w:rsidRPr="00717668">
              <w:t xml:space="preserve"> Thông tin và Truyền thông</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5E5360" w:rsidP="00AB1A74">
            <w:pPr>
              <w:spacing w:before="20" w:after="2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5E5360" w:rsidP="00AB1A74">
            <w:pPr>
              <w:spacing w:before="20" w:after="20"/>
              <w:jc w:val="center"/>
            </w:pPr>
            <w:r w:rsidRPr="00717668">
              <w:t xml:space="preserve">Văn bản hướng dẫn của </w:t>
            </w:r>
            <w:r w:rsidR="00D8048E">
              <w:t>UBND</w:t>
            </w:r>
            <w:r>
              <w:t xml:space="preserve"> tỉnh hoặc Sở </w:t>
            </w:r>
            <w:r w:rsidRPr="00717668">
              <w:t>Thông tin và Truyền thông</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AB1A74">
            <w:pPr>
              <w:spacing w:before="20" w:after="20"/>
              <w:jc w:val="center"/>
            </w:pPr>
            <w:r w:rsidRPr="00717668">
              <w:t>Trong cả giai đoạn 2023 - 2025</w:t>
            </w:r>
          </w:p>
        </w:tc>
      </w:tr>
      <w:tr w:rsidR="003E77E8"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AB1A74">
            <w:pPr>
              <w:spacing w:before="20" w:after="20"/>
              <w:jc w:val="center"/>
            </w:pPr>
            <w:r w:rsidRPr="00717668">
              <w:t>3</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AB1A74">
            <w:pPr>
              <w:spacing w:before="20" w:after="20"/>
              <w:ind w:left="99" w:right="89"/>
              <w:jc w:val="both"/>
            </w:pPr>
            <w:r w:rsidRPr="00717668">
              <w:t>Xây dựng Phương án tổng thể sắp xếp ĐVHC cấp huyện, cấp xã giai đoạn 2023 - 2025</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AB1A74">
            <w:pPr>
              <w:spacing w:before="20" w:after="20"/>
              <w:jc w:val="cente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AB1A74">
            <w:pPr>
              <w:spacing w:before="20" w:after="20"/>
              <w:jc w:val="center"/>
            </w:pP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AB1A74">
            <w:pPr>
              <w:spacing w:before="20" w:after="20"/>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717668" w:rsidRPr="00717668" w:rsidRDefault="00717668" w:rsidP="00AB1A74">
            <w:pPr>
              <w:spacing w:before="20" w:after="20"/>
              <w:jc w:val="center"/>
            </w:pPr>
          </w:p>
        </w:tc>
      </w:tr>
      <w:tr w:rsidR="005E5360"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5E5360" w:rsidP="00AB1A74">
            <w:pPr>
              <w:spacing w:before="20" w:after="20"/>
              <w:jc w:val="center"/>
            </w:pPr>
            <w:r>
              <w:t>a)</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5E5360" w:rsidP="00AB1A74">
            <w:pPr>
              <w:spacing w:before="20" w:after="20"/>
              <w:ind w:left="99" w:right="89"/>
              <w:jc w:val="both"/>
            </w:pPr>
            <w:r>
              <w:t xml:space="preserve">Rà soát, xác định chính thức số liệu về dân số, diện tích, các đơn tố đặc thù của </w:t>
            </w:r>
            <w:r w:rsidRPr="00717668">
              <w:t>ĐVHC cấp huyện, cấp xã</w:t>
            </w:r>
            <w:r>
              <w:t xml:space="preserve"> trên địa bàn tỉnh Ninh Thuận</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5E5360" w:rsidP="00AB1A74">
            <w:pPr>
              <w:spacing w:before="20" w:after="20"/>
              <w:jc w:val="center"/>
            </w:pPr>
            <w:r>
              <w:t xml:space="preserve">Công an tỉnh, Sở Tài nguyên và Môi trường, </w:t>
            </w:r>
            <w:r w:rsidR="00133EE3">
              <w:t>UBND</w:t>
            </w:r>
            <w:r>
              <w:t xml:space="preserve"> huyện, thành phố</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5E5360" w:rsidP="00AB1A74">
            <w:pPr>
              <w:spacing w:before="20" w:after="20"/>
              <w:jc w:val="center"/>
            </w:pPr>
            <w:r>
              <w:t>Sở Nội vụ</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5E5360" w:rsidRDefault="005E5360" w:rsidP="00AB1A74">
            <w:pPr>
              <w:spacing w:before="20" w:after="20"/>
              <w:jc w:val="center"/>
            </w:pPr>
            <w:r>
              <w:t xml:space="preserve">Báo cáo về </w:t>
            </w:r>
            <w:r w:rsidR="00D8048E">
              <w:t>UBND</w:t>
            </w:r>
            <w:r>
              <w:t xml:space="preserve"> tỉnh (thông qua Sở Nội vụ)</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5E5360" w:rsidP="00875791">
            <w:pPr>
              <w:spacing w:before="20" w:after="20"/>
              <w:jc w:val="center"/>
            </w:pPr>
            <w:r>
              <w:t>Trước ngày 1</w:t>
            </w:r>
            <w:r w:rsidR="00875791">
              <w:t>2</w:t>
            </w:r>
            <w:bookmarkStart w:id="2" w:name="_GoBack"/>
            <w:bookmarkEnd w:id="2"/>
            <w:r>
              <w:t>/8/2023</w:t>
            </w:r>
          </w:p>
        </w:tc>
      </w:tr>
      <w:tr w:rsidR="003E61CB"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3E61CB" w:rsidP="00AB1A74">
            <w:pPr>
              <w:spacing w:before="20" w:after="20"/>
              <w:jc w:val="center"/>
            </w:pPr>
            <w:r>
              <w:t>b)</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3E61CB" w:rsidP="00AB1A74">
            <w:pPr>
              <w:spacing w:before="20" w:after="20"/>
              <w:ind w:left="99" w:right="89"/>
              <w:jc w:val="both"/>
            </w:pPr>
            <w:r w:rsidRPr="003E61CB">
              <w:t>Đ</w:t>
            </w:r>
            <w:r>
              <w:t>ề xuất P</w:t>
            </w:r>
            <w:r w:rsidRPr="003E61CB">
              <w:t>hương án sắp xếp ĐVHC cấp huyện, cấp xã giai đoạn 2023-2025 đối với các đơn vị do địa phương quản lý thuộc diện phải sắp xếp (nếu có)</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133EE3" w:rsidP="00AB1A74">
            <w:pPr>
              <w:spacing w:before="20" w:after="20"/>
              <w:jc w:val="center"/>
            </w:pPr>
            <w:r>
              <w:t>UBND</w:t>
            </w:r>
            <w:r w:rsidR="003E61CB">
              <w:t xml:space="preserve"> huyện, thành phố</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3E61CB" w:rsidP="00AB1A74">
            <w:pPr>
              <w:spacing w:before="20" w:after="20"/>
              <w:jc w:val="center"/>
            </w:pPr>
            <w:r>
              <w:t>Sở Nội vụ</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5E5360" w:rsidRDefault="003E61CB" w:rsidP="00AB1A74">
            <w:pPr>
              <w:spacing w:before="20" w:after="20"/>
              <w:jc w:val="center"/>
            </w:pPr>
            <w:r>
              <w:t xml:space="preserve">Báo cáo về </w:t>
            </w:r>
            <w:r w:rsidR="00D8048E">
              <w:t>UBND</w:t>
            </w:r>
            <w:r>
              <w:t xml:space="preserve"> tỉnh (thông qua Sở Nội vụ)</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9E373A" w:rsidP="00AB1A74">
            <w:pPr>
              <w:spacing w:before="20" w:after="20"/>
              <w:jc w:val="center"/>
            </w:pPr>
            <w:r>
              <w:t>Trước ngày 25/8/2023</w:t>
            </w:r>
          </w:p>
        </w:tc>
      </w:tr>
      <w:tr w:rsidR="005E5360"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717668">
            <w:pPr>
              <w:spacing w:before="60" w:after="60"/>
              <w:jc w:val="center"/>
            </w:pPr>
            <w:r>
              <w:t>c)</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B07280">
            <w:pPr>
              <w:spacing w:before="60" w:after="60"/>
              <w:ind w:left="99" w:right="89"/>
              <w:jc w:val="both"/>
            </w:pPr>
            <w:r>
              <w:t>Báo cáo Bộ Nội vụ về thời điểm gửi P</w:t>
            </w:r>
            <w:r w:rsidRPr="003E61CB">
              <w:t>hương án sắp xếp ĐVHC cấp huyện, cấp xã giai đoạn 2023-2025</w:t>
            </w:r>
            <w:r>
              <w:t xml:space="preserve"> của tỉnh Ninh Thuận</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3E77E8">
            <w:pPr>
              <w:spacing w:before="60" w:after="60"/>
              <w:jc w:val="center"/>
            </w:pPr>
            <w:r>
              <w:t>Sở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5E5360" w:rsidP="003E77E8">
            <w:pPr>
              <w:spacing w:before="60" w:after="60"/>
              <w:jc w:val="center"/>
            </w:pP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3E77E8">
            <w:pPr>
              <w:spacing w:before="60" w:after="60"/>
              <w:jc w:val="center"/>
            </w:pPr>
            <w:r>
              <w:t>Văn bản của UBND tỉnh gửi Bộ Nội vụ</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9E373A" w:rsidP="003E77E8">
            <w:pPr>
              <w:spacing w:before="60" w:after="60"/>
              <w:jc w:val="center"/>
            </w:pPr>
            <w:r>
              <w:t xml:space="preserve">Chậm nhất </w:t>
            </w:r>
            <w:r w:rsidR="003E61CB">
              <w:t>ngày 3</w:t>
            </w:r>
            <w:r>
              <w:t>1</w:t>
            </w:r>
            <w:r w:rsidR="003E61CB">
              <w:t>/8/2023</w:t>
            </w:r>
          </w:p>
        </w:tc>
      </w:tr>
      <w:tr w:rsidR="005E5360"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717668">
            <w:pPr>
              <w:spacing w:before="60" w:after="60"/>
              <w:jc w:val="center"/>
            </w:pPr>
            <w:r>
              <w:t>d)</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B07280">
            <w:pPr>
              <w:spacing w:before="60" w:after="60"/>
              <w:ind w:left="99" w:right="89"/>
              <w:jc w:val="both"/>
            </w:pPr>
            <w:r>
              <w:t>Báo cáo Ban Thường vụ Tỉnh ủy về dự thảo P</w:t>
            </w:r>
            <w:r w:rsidRPr="003E61CB">
              <w:t>hương án sắp xếp ĐVHC cấp huyện, cấp xã giai đoạn 2023-2025</w:t>
            </w:r>
            <w:r>
              <w:t xml:space="preserve"> của tỉnh Ninh Thuận</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3E77E8">
            <w:pPr>
              <w:spacing w:before="60" w:after="60"/>
              <w:jc w:val="center"/>
            </w:pPr>
            <w:r>
              <w:t>Sở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3E77E8">
            <w:pPr>
              <w:spacing w:before="60" w:after="6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3E77E8">
            <w:pPr>
              <w:spacing w:before="60" w:after="60"/>
              <w:jc w:val="center"/>
            </w:pPr>
            <w:r>
              <w:t>Văn bản của Ban Cán sự Đảng UBND tỉnh báo cáo Ban Thường vụ Tỉnh ủy</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5E5360" w:rsidRPr="00717668" w:rsidRDefault="003E61CB" w:rsidP="003E77E8">
            <w:pPr>
              <w:spacing w:before="60" w:after="60"/>
              <w:jc w:val="center"/>
            </w:pPr>
            <w:r>
              <w:t>Trước ngày 15/9/2023</w:t>
            </w:r>
          </w:p>
        </w:tc>
      </w:tr>
      <w:tr w:rsidR="003E61CB"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3E61CB" w:rsidP="00717668">
            <w:pPr>
              <w:spacing w:before="60" w:after="60"/>
              <w:jc w:val="center"/>
            </w:pPr>
            <w:r>
              <w:t>đ)</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3E61CB" w:rsidP="00B07280">
            <w:pPr>
              <w:spacing w:before="60" w:after="60"/>
              <w:ind w:left="99" w:right="89"/>
              <w:jc w:val="both"/>
            </w:pPr>
            <w:r>
              <w:t>Trình Bộ Nội vụ về P</w:t>
            </w:r>
            <w:r w:rsidRPr="003E61CB">
              <w:t>hương án sắp xếp ĐVHC cấp huyện, cấp xã giai đoạn 2023-2025</w:t>
            </w:r>
            <w:r>
              <w:t xml:space="preserve"> của tỉnh Ninh Thuận</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3E61CB" w:rsidP="003E77E8">
            <w:pPr>
              <w:spacing w:before="60" w:after="60"/>
              <w:jc w:val="center"/>
            </w:pPr>
            <w:r>
              <w:t>Sở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3E61CB" w:rsidP="003E77E8">
            <w:pPr>
              <w:spacing w:before="60" w:after="6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3E61CB" w:rsidP="003E77E8">
            <w:pPr>
              <w:spacing w:before="60" w:after="60"/>
              <w:jc w:val="center"/>
            </w:pPr>
            <w:r>
              <w:t>Văn bản của UBND tỉnh gửi Bộ Nội vụ</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3E61CB" w:rsidRPr="00717668" w:rsidRDefault="009E373A" w:rsidP="003E77E8">
            <w:pPr>
              <w:spacing w:before="60" w:after="60"/>
              <w:jc w:val="center"/>
            </w:pPr>
            <w:r>
              <w:t>Châm nhất ngày 31</w:t>
            </w:r>
            <w:r w:rsidR="003E61CB">
              <w:t>/10/2023</w:t>
            </w:r>
          </w:p>
        </w:tc>
      </w:tr>
      <w:tr w:rsidR="00EC34B6"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C34B6" w:rsidRPr="00717668" w:rsidRDefault="00EC34B6" w:rsidP="00531D4E">
            <w:pPr>
              <w:spacing w:before="60" w:after="60"/>
              <w:jc w:val="center"/>
            </w:pPr>
            <w:r w:rsidRPr="00717668">
              <w:t>4</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C34B6" w:rsidRPr="00717668" w:rsidRDefault="00EC34B6" w:rsidP="00B07280">
            <w:pPr>
              <w:spacing w:before="60" w:after="60"/>
              <w:ind w:left="99" w:right="89"/>
              <w:jc w:val="both"/>
            </w:pPr>
            <w:r w:rsidRPr="00717668">
              <w:t xml:space="preserve">Xây dựng hồ sơ </w:t>
            </w:r>
            <w:r w:rsidR="00FC7432">
              <w:t>Đ</w:t>
            </w:r>
            <w:r w:rsidRPr="00717668">
              <w:t>ề án sắp xếp ĐVHC cấp huyện, cấp xã giai đoạn</w:t>
            </w:r>
            <w:r>
              <w:t xml:space="preserve"> 2023 - 2025 của các địa phương</w:t>
            </w:r>
            <w:r w:rsidR="00EA0702">
              <w:t xml:space="preserve"> (nếu có thực hiện sắp xếp)</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C34B6" w:rsidRDefault="00EC34B6" w:rsidP="003E77E8">
            <w:pPr>
              <w:spacing w:before="60" w:after="60"/>
              <w:jc w:val="cente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C34B6" w:rsidRDefault="00EC34B6" w:rsidP="003E77E8">
            <w:pPr>
              <w:spacing w:before="60" w:after="60"/>
              <w:jc w:val="center"/>
            </w:pP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C34B6" w:rsidRDefault="00EC34B6" w:rsidP="003E77E8">
            <w:pPr>
              <w:spacing w:before="60" w:after="60"/>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C34B6" w:rsidRDefault="00EC34B6" w:rsidP="003E77E8">
            <w:pPr>
              <w:spacing w:before="60" w:after="60"/>
              <w:jc w:val="center"/>
            </w:pPr>
          </w:p>
        </w:tc>
      </w:tr>
      <w:tr w:rsidR="00EA0702" w:rsidRPr="00EA0702"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531D4E">
            <w:pPr>
              <w:spacing w:before="60" w:after="60"/>
              <w:jc w:val="center"/>
            </w:pPr>
            <w:r>
              <w:t>a)</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EA0702" w:rsidRDefault="00EA0702" w:rsidP="00B07280">
            <w:pPr>
              <w:spacing w:before="60" w:after="60"/>
              <w:ind w:left="99" w:right="89"/>
              <w:jc w:val="both"/>
              <w:rPr>
                <w:lang w:val="nl-NL"/>
              </w:rPr>
            </w:pPr>
            <w:r w:rsidRPr="00EA0702">
              <w:t xml:space="preserve">Thành lập Ban Chỉ đạo thực hiện sắp xếp các </w:t>
            </w:r>
            <w:r w:rsidR="00B07280" w:rsidRPr="00B07280">
              <w:t xml:space="preserve">ĐVHC </w:t>
            </w:r>
            <w:r w:rsidRPr="00EA0702">
              <w:t>cấp huyện, cấp xã giai đoạn 2023-2025</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531D4E">
            <w:pPr>
              <w:spacing w:before="60" w:after="60"/>
              <w:jc w:val="center"/>
            </w:pPr>
            <w:r>
              <w:t>Sở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531D4E">
            <w:pPr>
              <w:spacing w:before="60" w:after="6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EA0702" w:rsidRDefault="00EA0702" w:rsidP="003E77E8">
            <w:pPr>
              <w:spacing w:before="60" w:after="60"/>
              <w:jc w:val="center"/>
              <w:rPr>
                <w:lang w:val="nl-NL"/>
              </w:rPr>
            </w:pPr>
            <w:r>
              <w:t>Văn bản của Ban Cán sự Đảng UBND tỉnh báo cáo Ban Thường vụ Tỉnh ủy</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EA0702" w:rsidRDefault="00EA0702" w:rsidP="003E77E8">
            <w:pPr>
              <w:spacing w:before="60" w:after="60"/>
              <w:jc w:val="center"/>
              <w:rPr>
                <w:lang w:val="nl-NL"/>
              </w:rPr>
            </w:pPr>
            <w:r>
              <w:rPr>
                <w:lang w:val="nl-NL"/>
              </w:rPr>
              <w:t>Trong tháng 11/2023</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531D4E">
            <w:pPr>
              <w:spacing w:before="60" w:after="60"/>
              <w:jc w:val="center"/>
            </w:pPr>
            <w:r>
              <w:t>b)</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B07280">
            <w:pPr>
              <w:spacing w:before="60" w:after="60"/>
              <w:ind w:left="99" w:right="89"/>
              <w:jc w:val="both"/>
            </w:pPr>
            <w:r>
              <w:t>Rà soát, xây dựng Đề án; tổ chức lấy ý kiến cử tri đối với dự thảo Đề án; xem xét, ban hành nghị quyết thông qua chủ trương sắp xếp ĐVHC cấp huyện, cấp xã</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Ủy ban nhân các huyện, thành phố</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Sở, ban, ngành</w:t>
            </w:r>
            <w:r w:rsidRPr="00717668">
              <w:t xml:space="preserve">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Nghị quyết của Hội đồng nhân dân cấp xã, cấp huyện liên quan</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Hoàn thành trong tháng 12/2023</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531D4E">
            <w:pPr>
              <w:spacing w:before="60" w:after="60"/>
              <w:jc w:val="center"/>
            </w:pPr>
            <w:r>
              <w:t>c)</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B07280">
            <w:pPr>
              <w:spacing w:before="60" w:after="60"/>
              <w:ind w:left="99" w:right="89"/>
              <w:jc w:val="both"/>
            </w:pPr>
            <w:r>
              <w:t>Báo cáo Ban Thường vụ Tỉnh ủy về dự thảo Đ</w:t>
            </w:r>
            <w:r w:rsidRPr="00717668">
              <w:t>ề án sắp xếp ĐVHC cấp huyện, cấp xã giai đoạn</w:t>
            </w:r>
            <w:r>
              <w:t xml:space="preserve"> 2023 – 2025 của tỉnh Ninh Thuận</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Sở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Văn bản của Ban Cán sự Đảng UBND tỉnh báo cáo Ban Thường vụ Tỉnh ủy</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Hoàn thành trong tháng 01/2024</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531D4E">
            <w:pPr>
              <w:spacing w:before="60" w:after="60"/>
              <w:jc w:val="center"/>
            </w:pPr>
            <w:r>
              <w:t>d)</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B07280">
            <w:pPr>
              <w:spacing w:before="60" w:after="60"/>
              <w:ind w:left="99" w:right="89"/>
              <w:jc w:val="both"/>
            </w:pPr>
            <w:r>
              <w:t>Trình Hội đồng nhân dân tỉnh ban hành nghị quyết thông qua chủ trương sắp xếp các ĐVHC cấp huyện, cấp xã của địa phương giai đoạn 2023 - 2025</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Sở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 xml:space="preserve">Đề án của </w:t>
            </w:r>
            <w:r w:rsidR="00D8048E">
              <w:t>UBND</w:t>
            </w:r>
            <w:r>
              <w:t xml:space="preserve"> tỉnh; Nghị quyết của Hội đồng nhân dân tỉnh</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Hoàn thành trong tháng 02/2024</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531D4E">
            <w:pPr>
              <w:spacing w:before="60" w:after="60"/>
              <w:jc w:val="center"/>
            </w:pPr>
            <w:r>
              <w:t>đ)</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B07280">
            <w:pPr>
              <w:spacing w:before="60" w:after="60"/>
              <w:ind w:left="99" w:right="89"/>
              <w:jc w:val="both"/>
            </w:pPr>
            <w:r>
              <w:t>Trình Thủ tướng Chính phủ Đề án sắp xếp các ĐVHC cấp huyện, cấp xã của địa phương giai đoạn 2023 - 2025</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Sở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Tờ trình của UBND tỉnh trình Thủ tướng Chính phủ</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Chậm nhất 10 ngày làm việc sau khi Hội đồng nhân dân tỉnh ban hành nghị quyết</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531D4E">
            <w:pPr>
              <w:spacing w:before="60" w:after="60"/>
              <w:jc w:val="center"/>
            </w:pPr>
            <w:r>
              <w:t>e)</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B07280">
            <w:pPr>
              <w:spacing w:before="60" w:after="60"/>
              <w:ind w:left="99" w:right="89"/>
              <w:jc w:val="both"/>
            </w:pPr>
            <w:r>
              <w:t>Giải trình, bổ sung, hoàn thiện Đề án theo kết quả thẩm định của Bộ Nội vụ</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Sở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Văn bản của UBND tỉnh gửi Bộ Nội vụ</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Theo yêu cầu của Bộ Nội vụ</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531D4E">
            <w:pPr>
              <w:spacing w:before="60" w:after="60"/>
              <w:jc w:val="center"/>
            </w:pPr>
            <w:r>
              <w:t>5</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B07280">
            <w:pPr>
              <w:spacing w:before="120" w:after="280" w:afterAutospacing="1"/>
              <w:ind w:left="99" w:right="89"/>
              <w:jc w:val="both"/>
            </w:pPr>
            <w:r>
              <w:t>Tổ chức thực hiện Nghị quyết của Ủy ban Thường vụ Quốc hội về việc sắp xếp đối với từng ĐVHC cấp huyện, cấp xã của địa phương</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r>
              <w:t>Sở, ban, ngành,</w:t>
            </w:r>
            <w:r w:rsidRPr="00717668">
              <w:t xml:space="preserve"> địa phương liên quan</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spacing w:before="60" w:after="60"/>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1E3E" w:rsidP="00EA1E3E">
            <w:pPr>
              <w:spacing w:before="60" w:after="60"/>
              <w:jc w:val="center"/>
            </w:pPr>
            <w:r>
              <w:t>Hoàn thành chậm nhất trong tháng 6/2025</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717668">
            <w:pPr>
              <w:spacing w:before="60" w:after="60"/>
              <w:jc w:val="center"/>
            </w:pPr>
            <w:r>
              <w:rPr>
                <w:b/>
                <w:bCs/>
              </w:rPr>
              <w:t>III</w:t>
            </w:r>
          </w:p>
        </w:tc>
        <w:tc>
          <w:tcPr>
            <w:tcW w:w="4753" w:type="pct"/>
            <w:gridSpan w:val="5"/>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631BE4">
            <w:pPr>
              <w:spacing w:before="60" w:after="60"/>
              <w:ind w:left="99" w:right="89"/>
              <w:jc w:val="both"/>
            </w:pPr>
            <w:r w:rsidRPr="00717668">
              <w:rPr>
                <w:b/>
                <w:bCs/>
              </w:rPr>
              <w:t>Tổ chức sơ kết việc thực hiện sắp xếp ĐVHC cấp huyện, cấp xã giai đoạn 2023 - 2025</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717668">
            <w:pPr>
              <w:spacing w:before="60" w:after="60"/>
              <w:jc w:val="center"/>
            </w:pPr>
            <w:r w:rsidRPr="00717668">
              <w:t>1</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B07280">
            <w:pPr>
              <w:spacing w:before="60" w:after="60"/>
              <w:ind w:left="99" w:right="89"/>
              <w:jc w:val="both"/>
            </w:pPr>
            <w:r w:rsidRPr="00717668">
              <w:t>Xây dựng kế hoạch, đề cương sơ kết việc thực hiện sắp xếp ĐVHC cấp huyện, cấp xã giai đoạn 2023 - 2025.</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Sở</w:t>
            </w:r>
            <w:r w:rsidRPr="00717668">
              <w:t xml:space="preserve">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Sở, ban, ngành,</w:t>
            </w:r>
            <w:r w:rsidRPr="00717668">
              <w:t xml:space="preserve">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Kế hoạch của UBND tỉnh</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 xml:space="preserve">Theo chỉ đạo của </w:t>
            </w:r>
            <w:r w:rsidR="00B07280">
              <w:t xml:space="preserve">Bộ </w:t>
            </w:r>
            <w:r>
              <w:t>Nội vụ</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717668">
            <w:pPr>
              <w:spacing w:before="60" w:after="60"/>
              <w:jc w:val="center"/>
            </w:pPr>
            <w:r w:rsidRPr="00717668">
              <w:t>2</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631BE4">
            <w:pPr>
              <w:spacing w:before="60" w:after="60"/>
              <w:ind w:left="99" w:right="89"/>
            </w:pPr>
            <w:r w:rsidRPr="00717668">
              <w:t>Tổ chức sơ kết việc sắp xếp ĐVHC cấp huyện, cấp xã giai đoạn 2023 - 2025 của các địa phương.</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Sở</w:t>
            </w:r>
            <w:r w:rsidRPr="00717668">
              <w:t xml:space="preserve">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jc w:val="center"/>
            </w:pPr>
            <w:r w:rsidRPr="00B77245">
              <w:t>Sở, ban, ngành,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jc w:val="center"/>
            </w:pPr>
            <w:r>
              <w:t>Báo cáo sơ kết của UBND tỉnh gửi Bộ Nội vụ</w:t>
            </w: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rsidRPr="00717668">
              <w:t>Chậm nhất ngày 31/8/2025</w:t>
            </w:r>
          </w:p>
        </w:tc>
      </w:tr>
      <w:tr w:rsidR="00EA0702" w:rsidRPr="00717668" w:rsidTr="00AB1A74">
        <w:tblPrEx>
          <w:tblBorders>
            <w:top w:val="none" w:sz="0" w:space="0" w:color="auto"/>
            <w:bottom w:val="none" w:sz="0" w:space="0" w:color="auto"/>
            <w:insideH w:val="none" w:sz="0" w:space="0" w:color="auto"/>
            <w:insideV w:val="none" w:sz="0" w:space="0" w:color="auto"/>
          </w:tblBorders>
        </w:tblPrEx>
        <w:tc>
          <w:tcPr>
            <w:tcW w:w="24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717668">
            <w:pPr>
              <w:spacing w:before="60" w:after="60"/>
              <w:jc w:val="center"/>
            </w:pPr>
            <w:r w:rsidRPr="00717668">
              <w:t>3</w:t>
            </w:r>
          </w:p>
        </w:tc>
        <w:tc>
          <w:tcPr>
            <w:tcW w:w="25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BE1825">
            <w:pPr>
              <w:spacing w:before="60" w:after="60"/>
              <w:ind w:left="99" w:right="89"/>
              <w:jc w:val="both"/>
            </w:pPr>
            <w:r>
              <w:t>Tham gia Hội nghị</w:t>
            </w:r>
            <w:r w:rsidRPr="00717668">
              <w:t xml:space="preserve"> sơ kết việc sắp xếp ĐVHC cấp huyện, cấp xã giai đoạn 2023 - 2025 trên phạm vi cả nước.</w:t>
            </w:r>
          </w:p>
        </w:tc>
        <w:tc>
          <w:tcPr>
            <w:tcW w:w="5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Sở</w:t>
            </w:r>
            <w:r w:rsidRPr="00717668">
              <w:t xml:space="preserve"> Nội vụ</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Default="00EA0702" w:rsidP="003E77E8">
            <w:pPr>
              <w:jc w:val="center"/>
            </w:pPr>
            <w:r w:rsidRPr="00B77245">
              <w:t>Sở, ban, ngành, địa phương liên quan</w:t>
            </w:r>
          </w:p>
        </w:tc>
        <w:tc>
          <w:tcPr>
            <w:tcW w:w="5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p>
        </w:tc>
        <w:tc>
          <w:tcPr>
            <w:tcW w:w="5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EA0702" w:rsidRPr="00717668" w:rsidRDefault="00EA0702" w:rsidP="003E77E8">
            <w:pPr>
              <w:spacing w:before="60" w:after="60"/>
              <w:jc w:val="center"/>
            </w:pPr>
            <w:r>
              <w:t xml:space="preserve">Theo chỉ đạo của </w:t>
            </w:r>
            <w:r w:rsidR="00951980">
              <w:t xml:space="preserve">Bộ </w:t>
            </w:r>
            <w:r>
              <w:t>Nội vụ</w:t>
            </w:r>
          </w:p>
        </w:tc>
      </w:tr>
    </w:tbl>
    <w:p w:rsidR="00382C38" w:rsidRDefault="00717668" w:rsidP="00FC7432">
      <w:pPr>
        <w:spacing w:before="120" w:after="280" w:afterAutospacing="1"/>
      </w:pPr>
      <w:r>
        <w:t> </w:t>
      </w:r>
      <w:r w:rsidR="003F2D77">
        <w:rPr>
          <w:noProof/>
        </w:rPr>
        <mc:AlternateContent>
          <mc:Choice Requires="wps">
            <w:drawing>
              <wp:anchor distT="4294967295" distB="4294967295" distL="114300" distR="114300" simplePos="0" relativeHeight="251666432" behindDoc="0" locked="0" layoutInCell="1" allowOverlap="1" wp14:anchorId="0833EDFD" wp14:editId="4B3DC033">
                <wp:simplePos x="0" y="0"/>
                <wp:positionH relativeFrom="column">
                  <wp:posOffset>3002280</wp:posOffset>
                </wp:positionH>
                <wp:positionV relativeFrom="paragraph">
                  <wp:posOffset>193674</wp:posOffset>
                </wp:positionV>
                <wp:extent cx="3658235" cy="0"/>
                <wp:effectExtent l="0" t="0" r="3746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5823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cx="http://schemas.microsoft.com/office/drawing/2014/chartex" xmlns:w16se="http://schemas.microsoft.com/office/word/2015/wordml/symex">
            <w:pict>
              <v:line id="Straight Connector 12"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4pt,15.25pt" to="524.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" strokecolor="windowText" strokeweight=".5pt">
                <v:stroke joinstyle="miter"/>
                <o:lock v:ext="edit" shapetype="f"/>
              </v:line>
            </w:pict>
          </mc:Fallback>
        </mc:AlternateContent>
      </w:r>
    </w:p>
    <w:sectPr w:rsidR="00382C38" w:rsidSect="00631BE4">
      <w:headerReference w:type="default" r:id="rId8"/>
      <w:pgSz w:w="16840" w:h="11907" w:orient="landscape" w:code="9"/>
      <w:pgMar w:top="1021" w:right="851" w:bottom="567" w:left="1418" w:header="454" w:footer="720" w:gutter="142"/>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07B" w:rsidRDefault="00FE207B">
      <w:r>
        <w:separator/>
      </w:r>
    </w:p>
  </w:endnote>
  <w:endnote w:type="continuationSeparator" w:id="0">
    <w:p w:rsidR="00FE207B" w:rsidRDefault="00FE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07B" w:rsidRDefault="00FE207B">
      <w:r>
        <w:separator/>
      </w:r>
    </w:p>
  </w:footnote>
  <w:footnote w:type="continuationSeparator" w:id="0">
    <w:p w:rsidR="00FE207B" w:rsidRDefault="00FE2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117051"/>
      <w:docPartObj>
        <w:docPartGallery w:val="Page Numbers (Top of Page)"/>
        <w:docPartUnique/>
      </w:docPartObj>
    </w:sdtPr>
    <w:sdtEndPr>
      <w:rPr>
        <w:noProof/>
      </w:rPr>
    </w:sdtEndPr>
    <w:sdtContent>
      <w:p w:rsidR="00382C38" w:rsidRDefault="003F2D77" w:rsidP="00631BE4">
        <w:pPr>
          <w:pStyle w:val="Header"/>
          <w:jc w:val="center"/>
        </w:pPr>
        <w:r>
          <w:fldChar w:fldCharType="begin"/>
        </w:r>
        <w:r>
          <w:instrText xml:space="preserve"> PAGE   \* MERGEFORMAT </w:instrText>
        </w:r>
        <w:r>
          <w:fldChar w:fldCharType="separate"/>
        </w:r>
        <w:r w:rsidR="00875791">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5707"/>
    <w:multiLevelType w:val="hybridMultilevel"/>
    <w:tmpl w:val="D2D61A08"/>
    <w:lvl w:ilvl="0" w:tplc="F00CAC7E">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3632871"/>
    <w:multiLevelType w:val="hybridMultilevel"/>
    <w:tmpl w:val="5E962EF0"/>
    <w:lvl w:ilvl="0" w:tplc="490846C4">
      <w:start w:val="1"/>
      <w:numFmt w:val="bullet"/>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21A2FCC"/>
    <w:multiLevelType w:val="hybridMultilevel"/>
    <w:tmpl w:val="6776B716"/>
    <w:lvl w:ilvl="0" w:tplc="ACD05564">
      <w:start w:val="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DB6C65"/>
    <w:multiLevelType w:val="hybridMultilevel"/>
    <w:tmpl w:val="7E866392"/>
    <w:lvl w:ilvl="0" w:tplc="0F0E027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744680"/>
    <w:multiLevelType w:val="hybridMultilevel"/>
    <w:tmpl w:val="0674D242"/>
    <w:lvl w:ilvl="0" w:tplc="49C0A4A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62C2700"/>
    <w:multiLevelType w:val="hybridMultilevel"/>
    <w:tmpl w:val="7780040A"/>
    <w:lvl w:ilvl="0" w:tplc="D43A725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D1F3F86"/>
    <w:multiLevelType w:val="hybridMultilevel"/>
    <w:tmpl w:val="F5BAA52A"/>
    <w:lvl w:ilvl="0" w:tplc="AFFE33B4">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965037"/>
    <w:multiLevelType w:val="hybridMultilevel"/>
    <w:tmpl w:val="B4F821DA"/>
    <w:lvl w:ilvl="0" w:tplc="0B0664B4">
      <w:start w:val="1"/>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3A6024A8"/>
    <w:multiLevelType w:val="hybridMultilevel"/>
    <w:tmpl w:val="AA82BFDC"/>
    <w:lvl w:ilvl="0" w:tplc="D57EE6B0">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3DC20D40"/>
    <w:multiLevelType w:val="hybridMultilevel"/>
    <w:tmpl w:val="BC92CC60"/>
    <w:lvl w:ilvl="0" w:tplc="B9B4D07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0AB23C8"/>
    <w:multiLevelType w:val="hybridMultilevel"/>
    <w:tmpl w:val="9CE80004"/>
    <w:lvl w:ilvl="0" w:tplc="8A8ECF1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86F1E00"/>
    <w:multiLevelType w:val="hybridMultilevel"/>
    <w:tmpl w:val="F4C24FC0"/>
    <w:lvl w:ilvl="0" w:tplc="10863998">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98D7D7B"/>
    <w:multiLevelType w:val="hybridMultilevel"/>
    <w:tmpl w:val="4FB2C022"/>
    <w:lvl w:ilvl="0" w:tplc="7FE605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51DF3052"/>
    <w:multiLevelType w:val="hybridMultilevel"/>
    <w:tmpl w:val="2AB239F2"/>
    <w:lvl w:ilvl="0" w:tplc="3736630C">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4A32C55"/>
    <w:multiLevelType w:val="hybridMultilevel"/>
    <w:tmpl w:val="ECAC337C"/>
    <w:lvl w:ilvl="0" w:tplc="47423822">
      <w:start w:val="1"/>
      <w:numFmt w:val="low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593A60B4"/>
    <w:multiLevelType w:val="hybridMultilevel"/>
    <w:tmpl w:val="8F3C74C4"/>
    <w:lvl w:ilvl="0" w:tplc="D6643AE4">
      <w:numFmt w:val="bullet"/>
      <w:lvlText w:val="-"/>
      <w:lvlJc w:val="left"/>
      <w:pPr>
        <w:tabs>
          <w:tab w:val="num" w:pos="720"/>
        </w:tabs>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A82A1B"/>
    <w:multiLevelType w:val="hybridMultilevel"/>
    <w:tmpl w:val="FBE29F34"/>
    <w:lvl w:ilvl="0" w:tplc="FB220F0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AB275E"/>
    <w:multiLevelType w:val="hybridMultilevel"/>
    <w:tmpl w:val="5BDEE50E"/>
    <w:lvl w:ilvl="0" w:tplc="099C0940">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58B5A97"/>
    <w:multiLevelType w:val="hybridMultilevel"/>
    <w:tmpl w:val="93EA0942"/>
    <w:lvl w:ilvl="0" w:tplc="DD00087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2F5889"/>
    <w:multiLevelType w:val="hybridMultilevel"/>
    <w:tmpl w:val="B6C08DFE"/>
    <w:lvl w:ilvl="0" w:tplc="D0E8CD54">
      <w:start w:val="3"/>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B8D4408"/>
    <w:multiLevelType w:val="hybridMultilevel"/>
    <w:tmpl w:val="5C4683D2"/>
    <w:lvl w:ilvl="0" w:tplc="8EE2014E">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nsid w:val="746520CE"/>
    <w:multiLevelType w:val="hybridMultilevel"/>
    <w:tmpl w:val="7B563410"/>
    <w:lvl w:ilvl="0" w:tplc="D6EE181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5D8369C"/>
    <w:multiLevelType w:val="hybridMultilevel"/>
    <w:tmpl w:val="C70C8F1E"/>
    <w:lvl w:ilvl="0" w:tplc="2F06708A">
      <w:numFmt w:val="bullet"/>
      <w:lvlText w:val="-"/>
      <w:lvlJc w:val="left"/>
      <w:pPr>
        <w:tabs>
          <w:tab w:val="num" w:pos="3945"/>
        </w:tabs>
        <w:ind w:left="3945" w:hanging="360"/>
      </w:pPr>
      <w:rPr>
        <w:rFonts w:ascii="Times New Roman" w:eastAsia="Times New Roman" w:hAnsi="Times New Roman" w:cs="Times New Roman" w:hint="default"/>
      </w:rPr>
    </w:lvl>
    <w:lvl w:ilvl="1" w:tplc="04090003" w:tentative="1">
      <w:start w:val="1"/>
      <w:numFmt w:val="bullet"/>
      <w:lvlText w:val="o"/>
      <w:lvlJc w:val="left"/>
      <w:pPr>
        <w:tabs>
          <w:tab w:val="num" w:pos="4665"/>
        </w:tabs>
        <w:ind w:left="4665" w:hanging="360"/>
      </w:pPr>
      <w:rPr>
        <w:rFonts w:ascii="Courier New" w:hAnsi="Courier New" w:cs="Courier New" w:hint="default"/>
      </w:rPr>
    </w:lvl>
    <w:lvl w:ilvl="2" w:tplc="04090005" w:tentative="1">
      <w:start w:val="1"/>
      <w:numFmt w:val="bullet"/>
      <w:lvlText w:val=""/>
      <w:lvlJc w:val="left"/>
      <w:pPr>
        <w:tabs>
          <w:tab w:val="num" w:pos="5385"/>
        </w:tabs>
        <w:ind w:left="5385" w:hanging="360"/>
      </w:pPr>
      <w:rPr>
        <w:rFonts w:ascii="Wingdings" w:hAnsi="Wingdings" w:hint="default"/>
      </w:rPr>
    </w:lvl>
    <w:lvl w:ilvl="3" w:tplc="04090001" w:tentative="1">
      <w:start w:val="1"/>
      <w:numFmt w:val="bullet"/>
      <w:lvlText w:val=""/>
      <w:lvlJc w:val="left"/>
      <w:pPr>
        <w:tabs>
          <w:tab w:val="num" w:pos="6105"/>
        </w:tabs>
        <w:ind w:left="6105" w:hanging="360"/>
      </w:pPr>
      <w:rPr>
        <w:rFonts w:ascii="Symbol" w:hAnsi="Symbol" w:hint="default"/>
      </w:rPr>
    </w:lvl>
    <w:lvl w:ilvl="4" w:tplc="04090003" w:tentative="1">
      <w:start w:val="1"/>
      <w:numFmt w:val="bullet"/>
      <w:lvlText w:val="o"/>
      <w:lvlJc w:val="left"/>
      <w:pPr>
        <w:tabs>
          <w:tab w:val="num" w:pos="6825"/>
        </w:tabs>
        <w:ind w:left="6825" w:hanging="360"/>
      </w:pPr>
      <w:rPr>
        <w:rFonts w:ascii="Courier New" w:hAnsi="Courier New" w:cs="Courier New" w:hint="default"/>
      </w:rPr>
    </w:lvl>
    <w:lvl w:ilvl="5" w:tplc="04090005" w:tentative="1">
      <w:start w:val="1"/>
      <w:numFmt w:val="bullet"/>
      <w:lvlText w:val=""/>
      <w:lvlJc w:val="left"/>
      <w:pPr>
        <w:tabs>
          <w:tab w:val="num" w:pos="7545"/>
        </w:tabs>
        <w:ind w:left="7545" w:hanging="360"/>
      </w:pPr>
      <w:rPr>
        <w:rFonts w:ascii="Wingdings" w:hAnsi="Wingdings" w:hint="default"/>
      </w:rPr>
    </w:lvl>
    <w:lvl w:ilvl="6" w:tplc="04090001" w:tentative="1">
      <w:start w:val="1"/>
      <w:numFmt w:val="bullet"/>
      <w:lvlText w:val=""/>
      <w:lvlJc w:val="left"/>
      <w:pPr>
        <w:tabs>
          <w:tab w:val="num" w:pos="8265"/>
        </w:tabs>
        <w:ind w:left="8265" w:hanging="360"/>
      </w:pPr>
      <w:rPr>
        <w:rFonts w:ascii="Symbol" w:hAnsi="Symbol" w:hint="default"/>
      </w:rPr>
    </w:lvl>
    <w:lvl w:ilvl="7" w:tplc="04090003" w:tentative="1">
      <w:start w:val="1"/>
      <w:numFmt w:val="bullet"/>
      <w:lvlText w:val="o"/>
      <w:lvlJc w:val="left"/>
      <w:pPr>
        <w:tabs>
          <w:tab w:val="num" w:pos="8985"/>
        </w:tabs>
        <w:ind w:left="8985" w:hanging="360"/>
      </w:pPr>
      <w:rPr>
        <w:rFonts w:ascii="Courier New" w:hAnsi="Courier New" w:cs="Courier New" w:hint="default"/>
      </w:rPr>
    </w:lvl>
    <w:lvl w:ilvl="8" w:tplc="04090005" w:tentative="1">
      <w:start w:val="1"/>
      <w:numFmt w:val="bullet"/>
      <w:lvlText w:val=""/>
      <w:lvlJc w:val="left"/>
      <w:pPr>
        <w:tabs>
          <w:tab w:val="num" w:pos="9705"/>
        </w:tabs>
        <w:ind w:left="9705" w:hanging="360"/>
      </w:pPr>
      <w:rPr>
        <w:rFonts w:ascii="Wingdings" w:hAnsi="Wingdings" w:hint="default"/>
      </w:rPr>
    </w:lvl>
  </w:abstractNum>
  <w:abstractNum w:abstractNumId="23">
    <w:nsid w:val="7734641B"/>
    <w:multiLevelType w:val="hybridMultilevel"/>
    <w:tmpl w:val="503EC93C"/>
    <w:lvl w:ilvl="0" w:tplc="7CDC756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9353BE1"/>
    <w:multiLevelType w:val="hybridMultilevel"/>
    <w:tmpl w:val="1F2C53DE"/>
    <w:lvl w:ilvl="0" w:tplc="6DF82B5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9836FA7"/>
    <w:multiLevelType w:val="hybridMultilevel"/>
    <w:tmpl w:val="D3D2DF8C"/>
    <w:lvl w:ilvl="0" w:tplc="34F865DA">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7EA97CC4"/>
    <w:multiLevelType w:val="hybridMultilevel"/>
    <w:tmpl w:val="D5F83A62"/>
    <w:lvl w:ilvl="0" w:tplc="140EB6F8">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1"/>
  </w:num>
  <w:num w:numId="2">
    <w:abstractNumId w:val="0"/>
  </w:num>
  <w:num w:numId="3">
    <w:abstractNumId w:val="23"/>
  </w:num>
  <w:num w:numId="4">
    <w:abstractNumId w:val="16"/>
  </w:num>
  <w:num w:numId="5">
    <w:abstractNumId w:val="3"/>
  </w:num>
  <w:num w:numId="6">
    <w:abstractNumId w:val="12"/>
  </w:num>
  <w:num w:numId="7">
    <w:abstractNumId w:val="9"/>
  </w:num>
  <w:num w:numId="8">
    <w:abstractNumId w:val="15"/>
  </w:num>
  <w:num w:numId="9">
    <w:abstractNumId w:val="24"/>
  </w:num>
  <w:num w:numId="10">
    <w:abstractNumId w:val="19"/>
  </w:num>
  <w:num w:numId="11">
    <w:abstractNumId w:val="18"/>
  </w:num>
  <w:num w:numId="12">
    <w:abstractNumId w:val="25"/>
  </w:num>
  <w:num w:numId="13">
    <w:abstractNumId w:val="13"/>
  </w:num>
  <w:num w:numId="14">
    <w:abstractNumId w:val="6"/>
  </w:num>
  <w:num w:numId="15">
    <w:abstractNumId w:val="17"/>
  </w:num>
  <w:num w:numId="16">
    <w:abstractNumId w:val="5"/>
  </w:num>
  <w:num w:numId="17">
    <w:abstractNumId w:val="11"/>
  </w:num>
  <w:num w:numId="18">
    <w:abstractNumId w:val="10"/>
  </w:num>
  <w:num w:numId="19">
    <w:abstractNumId w:val="26"/>
  </w:num>
  <w:num w:numId="20">
    <w:abstractNumId w:val="4"/>
  </w:num>
  <w:num w:numId="21">
    <w:abstractNumId w:val="14"/>
  </w:num>
  <w:num w:numId="22">
    <w:abstractNumId w:val="7"/>
  </w:num>
  <w:num w:numId="23">
    <w:abstractNumId w:val="1"/>
  </w:num>
  <w:num w:numId="24">
    <w:abstractNumId w:val="2"/>
  </w:num>
  <w:num w:numId="25">
    <w:abstractNumId w:val="22"/>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C38"/>
    <w:rsid w:val="000509BE"/>
    <w:rsid w:val="0006670C"/>
    <w:rsid w:val="00070104"/>
    <w:rsid w:val="001174A7"/>
    <w:rsid w:val="00117CB7"/>
    <w:rsid w:val="00133EE3"/>
    <w:rsid w:val="001B3140"/>
    <w:rsid w:val="001B5941"/>
    <w:rsid w:val="002553AB"/>
    <w:rsid w:val="002F64F1"/>
    <w:rsid w:val="003060C2"/>
    <w:rsid w:val="00313B39"/>
    <w:rsid w:val="00382C38"/>
    <w:rsid w:val="003E61CB"/>
    <w:rsid w:val="003E77E8"/>
    <w:rsid w:val="003F2D77"/>
    <w:rsid w:val="00437BCB"/>
    <w:rsid w:val="004B412A"/>
    <w:rsid w:val="005968D9"/>
    <w:rsid w:val="005E5360"/>
    <w:rsid w:val="0061232C"/>
    <w:rsid w:val="00631BE4"/>
    <w:rsid w:val="006C069C"/>
    <w:rsid w:val="00703B2D"/>
    <w:rsid w:val="00717668"/>
    <w:rsid w:val="00772FF8"/>
    <w:rsid w:val="00875791"/>
    <w:rsid w:val="008E34F8"/>
    <w:rsid w:val="00951980"/>
    <w:rsid w:val="0095756A"/>
    <w:rsid w:val="009E373A"/>
    <w:rsid w:val="00A70A08"/>
    <w:rsid w:val="00AB1A74"/>
    <w:rsid w:val="00AE7D5C"/>
    <w:rsid w:val="00B07280"/>
    <w:rsid w:val="00B176A7"/>
    <w:rsid w:val="00BC738A"/>
    <w:rsid w:val="00BE1825"/>
    <w:rsid w:val="00C20260"/>
    <w:rsid w:val="00C362A3"/>
    <w:rsid w:val="00C65D8D"/>
    <w:rsid w:val="00D33746"/>
    <w:rsid w:val="00D5258D"/>
    <w:rsid w:val="00D7303F"/>
    <w:rsid w:val="00D8048E"/>
    <w:rsid w:val="00EA0702"/>
    <w:rsid w:val="00EA1E3E"/>
    <w:rsid w:val="00EA23F9"/>
    <w:rsid w:val="00EC34B6"/>
    <w:rsid w:val="00FB6B33"/>
    <w:rsid w:val="00FC7432"/>
    <w:rsid w:val="00FE207B"/>
    <w:rsid w:val="00FF6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both"/>
      <w:outlineLvl w:val="0"/>
    </w:pPr>
    <w:rPr>
      <w:b/>
      <w:bCs/>
      <w:sz w:val="26"/>
      <w:szCs w:val="26"/>
    </w:rPr>
  </w:style>
  <w:style w:type="paragraph" w:styleId="Heading2">
    <w:name w:val="heading 2"/>
    <w:basedOn w:val="Normal"/>
    <w:next w:val="Normal"/>
    <w:link w:val="Heading2Char"/>
    <w:uiPriority w:val="9"/>
    <w:qFormat/>
    <w:pPr>
      <w:keepNext/>
      <w:outlineLvl w:val="1"/>
    </w:pPr>
    <w:rPr>
      <w:sz w:val="28"/>
      <w:szCs w:val="26"/>
    </w:rPr>
  </w:style>
  <w:style w:type="paragraph" w:styleId="Heading3">
    <w:name w:val="heading 3"/>
    <w:basedOn w:val="Normal"/>
    <w:next w:val="Normal"/>
    <w:qFormat/>
    <w:pPr>
      <w:keepNext/>
      <w:outlineLvl w:val="2"/>
    </w:pPr>
    <w:rPr>
      <w:i/>
      <w:iCs/>
      <w:sz w:val="26"/>
    </w:rPr>
  </w:style>
  <w:style w:type="paragraph" w:styleId="Heading4">
    <w:name w:val="heading 4"/>
    <w:basedOn w:val="Normal"/>
    <w:next w:val="Normal"/>
    <w:qFormat/>
    <w:pPr>
      <w:keepNext/>
      <w:ind w:firstLine="720"/>
      <w:jc w:val="both"/>
      <w:outlineLvl w:val="3"/>
    </w:pPr>
    <w:rPr>
      <w:b/>
      <w:bCs/>
      <w:sz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keepNext/>
      <w:jc w:val="both"/>
      <w:outlineLvl w:val="5"/>
    </w:pPr>
    <w:rPr>
      <w:i/>
      <w:iCs/>
      <w:sz w:val="26"/>
      <w:szCs w:val="26"/>
    </w:rPr>
  </w:style>
  <w:style w:type="paragraph" w:styleId="Heading7">
    <w:name w:val="heading 7"/>
    <w:basedOn w:val="Normal"/>
    <w:next w:val="Normal"/>
    <w:qFormat/>
    <w:pPr>
      <w:keepNext/>
      <w:jc w:val="center"/>
      <w:outlineLvl w:val="6"/>
    </w:pPr>
    <w:rPr>
      <w:b/>
      <w:bCs/>
      <w:sz w:val="30"/>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outlineLvl w:val="8"/>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8"/>
      <w:szCs w:val="28"/>
    </w:rPr>
  </w:style>
  <w:style w:type="character" w:styleId="PageNumber">
    <w:name w:val="page number"/>
    <w:basedOn w:val="DefaultParagraphFont"/>
  </w:style>
  <w:style w:type="paragraph" w:styleId="BodyText">
    <w:name w:val="Body Text"/>
    <w:basedOn w:val="Normal"/>
    <w:link w:val="BodyTextChar"/>
    <w:pPr>
      <w:tabs>
        <w:tab w:val="left" w:pos="3420"/>
      </w:tabs>
      <w:jc w:val="both"/>
    </w:pPr>
    <w:rPr>
      <w:sz w:val="28"/>
      <w:szCs w:val="26"/>
    </w:rPr>
  </w:style>
  <w:style w:type="paragraph" w:styleId="BodyText2">
    <w:name w:val="Body Text 2"/>
    <w:basedOn w:val="Normal"/>
    <w:rPr>
      <w:sz w:val="28"/>
      <w:szCs w:val="26"/>
    </w:rPr>
  </w:style>
  <w:style w:type="paragraph" w:styleId="BodyTextIndent">
    <w:name w:val="Body Text Indent"/>
    <w:basedOn w:val="Normal"/>
    <w:link w:val="BodyTextIndentChar"/>
    <w:pPr>
      <w:ind w:firstLine="720"/>
      <w:jc w:val="both"/>
    </w:pPr>
    <w:rPr>
      <w:sz w:val="28"/>
      <w:szCs w:val="26"/>
    </w:rPr>
  </w:style>
  <w:style w:type="paragraph" w:styleId="BodyText3">
    <w:name w:val="Body Text 3"/>
    <w:basedOn w:val="Normal"/>
    <w:rPr>
      <w:b/>
      <w:bCs/>
      <w:sz w:val="28"/>
    </w:rPr>
  </w:style>
  <w:style w:type="paragraph" w:styleId="BodyTextIndent2">
    <w:name w:val="Body Text Indent 2"/>
    <w:basedOn w:val="Normal"/>
    <w:pPr>
      <w:spacing w:before="120"/>
      <w:ind w:firstLine="720"/>
      <w:jc w:val="both"/>
    </w:pPr>
    <w:rPr>
      <w:sz w:val="28"/>
    </w:rPr>
  </w:style>
  <w:style w:type="paragraph" w:customStyle="1" w:styleId="Normal1">
    <w:name w:val="Normal1"/>
    <w:basedOn w:val="Normal"/>
    <w:next w:val="Normal"/>
    <w:autoRedefine/>
    <w:semiHidden/>
    <w:pPr>
      <w:spacing w:after="160" w:line="240" w:lineRule="exact"/>
    </w:pPr>
    <w:rPr>
      <w:sz w:val="28"/>
      <w:szCs w:val="22"/>
    </w:rPr>
  </w:style>
  <w:style w:type="paragraph" w:customStyle="1" w:styleId="Char1">
    <w:name w:val="Char1"/>
    <w:basedOn w:val="Normal"/>
    <w:next w:val="Normal"/>
    <w:autoRedefine/>
    <w:semiHidden/>
    <w:pPr>
      <w:spacing w:before="240" w:after="240" w:line="240" w:lineRule="atLeast"/>
      <w:ind w:firstLine="720"/>
      <w:jc w:val="both"/>
    </w:pPr>
    <w:rPr>
      <w:sz w:val="28"/>
      <w:szCs w:val="22"/>
    </w:rPr>
  </w:style>
  <w:style w:type="paragraph" w:customStyle="1" w:styleId="CharChar1">
    <w:name w:val="Char Char1"/>
    <w:basedOn w:val="Normal"/>
    <w:next w:val="Normal"/>
    <w:autoRedefine/>
    <w:semiHidden/>
    <w:pPr>
      <w:spacing w:after="160" w:line="240" w:lineRule="exact"/>
    </w:pPr>
    <w:rPr>
      <w:sz w:val="28"/>
      <w:szCs w:val="22"/>
    </w:rPr>
  </w:style>
  <w:style w:type="paragraph" w:customStyle="1" w:styleId="newstitle">
    <w:name w:val="news_title"/>
    <w:basedOn w:val="Normal"/>
    <w:uiPriority w:val="99"/>
    <w:pPr>
      <w:spacing w:before="100" w:beforeAutospacing="1" w:after="100" w:afterAutospacing="1"/>
    </w:pPr>
  </w:style>
  <w:style w:type="character" w:customStyle="1" w:styleId="BodyTextIndentChar">
    <w:name w:val="Body Text Indent Char"/>
    <w:link w:val="BodyTextIndent"/>
    <w:rPr>
      <w:sz w:val="28"/>
      <w:szCs w:val="26"/>
      <w:lang w:val="en-US" w:eastAsia="en-US"/>
    </w:rPr>
  </w:style>
  <w:style w:type="paragraph" w:styleId="NormalWeb">
    <w:name w:val="Normal (Web)"/>
    <w:aliases w:val="Normal (Web) Char"/>
    <w:basedOn w:val="Normal"/>
    <w:link w:val="NormalWebChar1"/>
    <w:uiPriority w:val="99"/>
    <w:pPr>
      <w:spacing w:before="100" w:beforeAutospacing="1" w:after="100" w:afterAutospacing="1"/>
    </w:pPr>
  </w:style>
  <w:style w:type="character" w:customStyle="1" w:styleId="NormalWebChar1">
    <w:name w:val="Normal (Web) Char1"/>
    <w:aliases w:val="Normal (Web) Char Char"/>
    <w:link w:val="NormalWeb"/>
    <w:rPr>
      <w:sz w:val="24"/>
      <w:szCs w:val="24"/>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uiPriority w:val="9"/>
    <w:rPr>
      <w:sz w:val="28"/>
      <w:szCs w:val="2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Heading1Char">
    <w:name w:val="Heading 1 Char"/>
    <w:basedOn w:val="DefaultParagraphFont"/>
    <w:link w:val="Heading1"/>
    <w:uiPriority w:val="9"/>
    <w:rPr>
      <w:b/>
      <w:bCs/>
      <w:sz w:val="26"/>
      <w:szCs w:val="26"/>
    </w:rPr>
  </w:style>
  <w:style w:type="character" w:styleId="Hyperlink">
    <w:name w:val="Hyperlink"/>
    <w:basedOn w:val="DefaultParagraphFont"/>
    <w:uiPriority w:val="99"/>
    <w:unhideWhenUsed/>
    <w:rPr>
      <w:color w:val="0000FF"/>
      <w:u w:val="single"/>
    </w:rPr>
  </w:style>
  <w:style w:type="character" w:customStyle="1" w:styleId="BodyTextChar">
    <w:name w:val="Body Text Char"/>
    <w:basedOn w:val="DefaultParagraphFont"/>
    <w:link w:val="BodyText"/>
    <w:rPr>
      <w:sz w:val="28"/>
      <w:szCs w:val="26"/>
    </w:rPr>
  </w:style>
  <w:style w:type="character" w:customStyle="1" w:styleId="markedcontent">
    <w:name w:val="markedcontent"/>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pPr>
      <w:keepNext/>
      <w:jc w:val="both"/>
      <w:outlineLvl w:val="0"/>
    </w:pPr>
    <w:rPr>
      <w:b/>
      <w:bCs/>
      <w:sz w:val="26"/>
      <w:szCs w:val="26"/>
    </w:rPr>
  </w:style>
  <w:style w:type="paragraph" w:styleId="Heading2">
    <w:name w:val="heading 2"/>
    <w:basedOn w:val="Normal"/>
    <w:next w:val="Normal"/>
    <w:link w:val="Heading2Char"/>
    <w:uiPriority w:val="9"/>
    <w:qFormat/>
    <w:pPr>
      <w:keepNext/>
      <w:outlineLvl w:val="1"/>
    </w:pPr>
    <w:rPr>
      <w:sz w:val="28"/>
      <w:szCs w:val="26"/>
    </w:rPr>
  </w:style>
  <w:style w:type="paragraph" w:styleId="Heading3">
    <w:name w:val="heading 3"/>
    <w:basedOn w:val="Normal"/>
    <w:next w:val="Normal"/>
    <w:qFormat/>
    <w:pPr>
      <w:keepNext/>
      <w:outlineLvl w:val="2"/>
    </w:pPr>
    <w:rPr>
      <w:i/>
      <w:iCs/>
      <w:sz w:val="26"/>
    </w:rPr>
  </w:style>
  <w:style w:type="paragraph" w:styleId="Heading4">
    <w:name w:val="heading 4"/>
    <w:basedOn w:val="Normal"/>
    <w:next w:val="Normal"/>
    <w:qFormat/>
    <w:pPr>
      <w:keepNext/>
      <w:ind w:firstLine="720"/>
      <w:jc w:val="both"/>
      <w:outlineLvl w:val="3"/>
    </w:pPr>
    <w:rPr>
      <w:b/>
      <w:bCs/>
      <w:sz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keepNext/>
      <w:jc w:val="both"/>
      <w:outlineLvl w:val="5"/>
    </w:pPr>
    <w:rPr>
      <w:i/>
      <w:iCs/>
      <w:sz w:val="26"/>
      <w:szCs w:val="26"/>
    </w:rPr>
  </w:style>
  <w:style w:type="paragraph" w:styleId="Heading7">
    <w:name w:val="heading 7"/>
    <w:basedOn w:val="Normal"/>
    <w:next w:val="Normal"/>
    <w:qFormat/>
    <w:pPr>
      <w:keepNext/>
      <w:jc w:val="center"/>
      <w:outlineLvl w:val="6"/>
    </w:pPr>
    <w:rPr>
      <w:b/>
      <w:bCs/>
      <w:sz w:val="30"/>
    </w:rPr>
  </w:style>
  <w:style w:type="paragraph" w:styleId="Heading8">
    <w:name w:val="heading 8"/>
    <w:basedOn w:val="Normal"/>
    <w:next w:val="Normal"/>
    <w:qFormat/>
    <w:pPr>
      <w:keepNext/>
      <w:outlineLvl w:val="7"/>
    </w:pPr>
    <w:rPr>
      <w:b/>
      <w:bCs/>
      <w:sz w:val="28"/>
    </w:rPr>
  </w:style>
  <w:style w:type="paragraph" w:styleId="Heading9">
    <w:name w:val="heading 9"/>
    <w:basedOn w:val="Normal"/>
    <w:next w:val="Normal"/>
    <w:qFormat/>
    <w:pPr>
      <w:keepNext/>
      <w:outlineLvl w:val="8"/>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sz w:val="28"/>
      <w:szCs w:val="28"/>
    </w:rPr>
  </w:style>
  <w:style w:type="character" w:styleId="PageNumber">
    <w:name w:val="page number"/>
    <w:basedOn w:val="DefaultParagraphFont"/>
  </w:style>
  <w:style w:type="paragraph" w:styleId="BodyText">
    <w:name w:val="Body Text"/>
    <w:basedOn w:val="Normal"/>
    <w:link w:val="BodyTextChar"/>
    <w:pPr>
      <w:tabs>
        <w:tab w:val="left" w:pos="3420"/>
      </w:tabs>
      <w:jc w:val="both"/>
    </w:pPr>
    <w:rPr>
      <w:sz w:val="28"/>
      <w:szCs w:val="26"/>
    </w:rPr>
  </w:style>
  <w:style w:type="paragraph" w:styleId="BodyText2">
    <w:name w:val="Body Text 2"/>
    <w:basedOn w:val="Normal"/>
    <w:rPr>
      <w:sz w:val="28"/>
      <w:szCs w:val="26"/>
    </w:rPr>
  </w:style>
  <w:style w:type="paragraph" w:styleId="BodyTextIndent">
    <w:name w:val="Body Text Indent"/>
    <w:basedOn w:val="Normal"/>
    <w:link w:val="BodyTextIndentChar"/>
    <w:pPr>
      <w:ind w:firstLine="720"/>
      <w:jc w:val="both"/>
    </w:pPr>
    <w:rPr>
      <w:sz w:val="28"/>
      <w:szCs w:val="26"/>
    </w:rPr>
  </w:style>
  <w:style w:type="paragraph" w:styleId="BodyText3">
    <w:name w:val="Body Text 3"/>
    <w:basedOn w:val="Normal"/>
    <w:rPr>
      <w:b/>
      <w:bCs/>
      <w:sz w:val="28"/>
    </w:rPr>
  </w:style>
  <w:style w:type="paragraph" w:styleId="BodyTextIndent2">
    <w:name w:val="Body Text Indent 2"/>
    <w:basedOn w:val="Normal"/>
    <w:pPr>
      <w:spacing w:before="120"/>
      <w:ind w:firstLine="720"/>
      <w:jc w:val="both"/>
    </w:pPr>
    <w:rPr>
      <w:sz w:val="28"/>
    </w:rPr>
  </w:style>
  <w:style w:type="paragraph" w:customStyle="1" w:styleId="Normal1">
    <w:name w:val="Normal1"/>
    <w:basedOn w:val="Normal"/>
    <w:next w:val="Normal"/>
    <w:autoRedefine/>
    <w:semiHidden/>
    <w:pPr>
      <w:spacing w:after="160" w:line="240" w:lineRule="exact"/>
    </w:pPr>
    <w:rPr>
      <w:sz w:val="28"/>
      <w:szCs w:val="22"/>
    </w:rPr>
  </w:style>
  <w:style w:type="paragraph" w:customStyle="1" w:styleId="Char1">
    <w:name w:val="Char1"/>
    <w:basedOn w:val="Normal"/>
    <w:next w:val="Normal"/>
    <w:autoRedefine/>
    <w:semiHidden/>
    <w:pPr>
      <w:spacing w:before="240" w:after="240" w:line="240" w:lineRule="atLeast"/>
      <w:ind w:firstLine="720"/>
      <w:jc w:val="both"/>
    </w:pPr>
    <w:rPr>
      <w:sz w:val="28"/>
      <w:szCs w:val="22"/>
    </w:rPr>
  </w:style>
  <w:style w:type="paragraph" w:customStyle="1" w:styleId="CharChar1">
    <w:name w:val="Char Char1"/>
    <w:basedOn w:val="Normal"/>
    <w:next w:val="Normal"/>
    <w:autoRedefine/>
    <w:semiHidden/>
    <w:pPr>
      <w:spacing w:after="160" w:line="240" w:lineRule="exact"/>
    </w:pPr>
    <w:rPr>
      <w:sz w:val="28"/>
      <w:szCs w:val="22"/>
    </w:rPr>
  </w:style>
  <w:style w:type="paragraph" w:customStyle="1" w:styleId="newstitle">
    <w:name w:val="news_title"/>
    <w:basedOn w:val="Normal"/>
    <w:uiPriority w:val="99"/>
    <w:pPr>
      <w:spacing w:before="100" w:beforeAutospacing="1" w:after="100" w:afterAutospacing="1"/>
    </w:pPr>
  </w:style>
  <w:style w:type="character" w:customStyle="1" w:styleId="BodyTextIndentChar">
    <w:name w:val="Body Text Indent Char"/>
    <w:link w:val="BodyTextIndent"/>
    <w:rPr>
      <w:sz w:val="28"/>
      <w:szCs w:val="26"/>
      <w:lang w:val="en-US" w:eastAsia="en-US"/>
    </w:rPr>
  </w:style>
  <w:style w:type="paragraph" w:styleId="NormalWeb">
    <w:name w:val="Normal (Web)"/>
    <w:aliases w:val="Normal (Web) Char"/>
    <w:basedOn w:val="Normal"/>
    <w:link w:val="NormalWebChar1"/>
    <w:uiPriority w:val="99"/>
    <w:pPr>
      <w:spacing w:before="100" w:beforeAutospacing="1" w:after="100" w:afterAutospacing="1"/>
    </w:pPr>
  </w:style>
  <w:style w:type="character" w:customStyle="1" w:styleId="NormalWebChar1">
    <w:name w:val="Normal (Web) Char1"/>
    <w:aliases w:val="Normal (Web) Char Char"/>
    <w:link w:val="NormalWeb"/>
    <w:rPr>
      <w:sz w:val="24"/>
      <w:szCs w:val="24"/>
      <w:lang w:val="en-US"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sz w:val="24"/>
      <w:szCs w:val="24"/>
    </w:rPr>
  </w:style>
  <w:style w:type="paragraph" w:styleId="ListParagraph">
    <w:name w:val="List Paragraph"/>
    <w:basedOn w:val="Normal"/>
    <w:uiPriority w:val="34"/>
    <w:qFormat/>
    <w:pPr>
      <w:ind w:left="720"/>
      <w:contextualSpacing/>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Normal"/>
    <w:autoRedefin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2Char">
    <w:name w:val="Heading 2 Char"/>
    <w:basedOn w:val="DefaultParagraphFont"/>
    <w:link w:val="Heading2"/>
    <w:uiPriority w:val="9"/>
    <w:rPr>
      <w:sz w:val="28"/>
      <w:szCs w:val="26"/>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character" w:customStyle="1" w:styleId="Heading1Char">
    <w:name w:val="Heading 1 Char"/>
    <w:basedOn w:val="DefaultParagraphFont"/>
    <w:link w:val="Heading1"/>
    <w:uiPriority w:val="9"/>
    <w:rPr>
      <w:b/>
      <w:bCs/>
      <w:sz w:val="26"/>
      <w:szCs w:val="26"/>
    </w:rPr>
  </w:style>
  <w:style w:type="character" w:styleId="Hyperlink">
    <w:name w:val="Hyperlink"/>
    <w:basedOn w:val="DefaultParagraphFont"/>
    <w:uiPriority w:val="99"/>
    <w:unhideWhenUsed/>
    <w:rPr>
      <w:color w:val="0000FF"/>
      <w:u w:val="single"/>
    </w:rPr>
  </w:style>
  <w:style w:type="character" w:customStyle="1" w:styleId="BodyTextChar">
    <w:name w:val="Body Text Char"/>
    <w:basedOn w:val="DefaultParagraphFont"/>
    <w:link w:val="BodyText"/>
    <w:rPr>
      <w:sz w:val="28"/>
      <w:szCs w:val="26"/>
    </w:rPr>
  </w:style>
  <w:style w:type="character" w:customStyle="1" w:styleId="markedcontent">
    <w:name w:val="markedconten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78991">
      <w:bodyDiv w:val="1"/>
      <w:marLeft w:val="0"/>
      <w:marRight w:val="0"/>
      <w:marTop w:val="0"/>
      <w:marBottom w:val="0"/>
      <w:divBdr>
        <w:top w:val="none" w:sz="0" w:space="0" w:color="auto"/>
        <w:left w:val="none" w:sz="0" w:space="0" w:color="auto"/>
        <w:bottom w:val="none" w:sz="0" w:space="0" w:color="auto"/>
        <w:right w:val="none" w:sz="0" w:space="0" w:color="auto"/>
      </w:divBdr>
    </w:div>
    <w:div w:id="644312044">
      <w:bodyDiv w:val="1"/>
      <w:marLeft w:val="0"/>
      <w:marRight w:val="0"/>
      <w:marTop w:val="0"/>
      <w:marBottom w:val="0"/>
      <w:divBdr>
        <w:top w:val="none" w:sz="0" w:space="0" w:color="auto"/>
        <w:left w:val="none" w:sz="0" w:space="0" w:color="auto"/>
        <w:bottom w:val="none" w:sz="0" w:space="0" w:color="auto"/>
        <w:right w:val="none" w:sz="0" w:space="0" w:color="auto"/>
      </w:divBdr>
    </w:div>
    <w:div w:id="673536438">
      <w:bodyDiv w:val="1"/>
      <w:marLeft w:val="0"/>
      <w:marRight w:val="0"/>
      <w:marTop w:val="0"/>
      <w:marBottom w:val="0"/>
      <w:divBdr>
        <w:top w:val="none" w:sz="0" w:space="0" w:color="auto"/>
        <w:left w:val="none" w:sz="0" w:space="0" w:color="auto"/>
        <w:bottom w:val="none" w:sz="0" w:space="0" w:color="auto"/>
        <w:right w:val="none" w:sz="0" w:space="0" w:color="auto"/>
      </w:divBdr>
    </w:div>
    <w:div w:id="1012024835">
      <w:bodyDiv w:val="1"/>
      <w:marLeft w:val="0"/>
      <w:marRight w:val="0"/>
      <w:marTop w:val="0"/>
      <w:marBottom w:val="0"/>
      <w:divBdr>
        <w:top w:val="none" w:sz="0" w:space="0" w:color="auto"/>
        <w:left w:val="none" w:sz="0" w:space="0" w:color="auto"/>
        <w:bottom w:val="none" w:sz="0" w:space="0" w:color="auto"/>
        <w:right w:val="none" w:sz="0" w:space="0" w:color="auto"/>
      </w:divBdr>
    </w:div>
    <w:div w:id="1320420768">
      <w:bodyDiv w:val="1"/>
      <w:marLeft w:val="0"/>
      <w:marRight w:val="0"/>
      <w:marTop w:val="0"/>
      <w:marBottom w:val="0"/>
      <w:divBdr>
        <w:top w:val="none" w:sz="0" w:space="0" w:color="auto"/>
        <w:left w:val="none" w:sz="0" w:space="0" w:color="auto"/>
        <w:bottom w:val="none" w:sz="0" w:space="0" w:color="auto"/>
        <w:right w:val="none" w:sz="0" w:space="0" w:color="auto"/>
      </w:divBdr>
    </w:div>
    <w:div w:id="1949000521">
      <w:bodyDiv w:val="1"/>
      <w:marLeft w:val="0"/>
      <w:marRight w:val="0"/>
      <w:marTop w:val="0"/>
      <w:marBottom w:val="0"/>
      <w:divBdr>
        <w:top w:val="none" w:sz="0" w:space="0" w:color="auto"/>
        <w:left w:val="none" w:sz="0" w:space="0" w:color="auto"/>
        <w:bottom w:val="none" w:sz="0" w:space="0" w:color="auto"/>
        <w:right w:val="none" w:sz="0" w:space="0" w:color="auto"/>
      </w:divBdr>
    </w:div>
    <w:div w:id="2006277847">
      <w:bodyDiv w:val="1"/>
      <w:marLeft w:val="0"/>
      <w:marRight w:val="0"/>
      <w:marTop w:val="0"/>
      <w:marBottom w:val="0"/>
      <w:divBdr>
        <w:top w:val="none" w:sz="0" w:space="0" w:color="auto"/>
        <w:left w:val="none" w:sz="0" w:space="0" w:color="auto"/>
        <w:bottom w:val="none" w:sz="0" w:space="0" w:color="auto"/>
        <w:right w:val="none" w:sz="0" w:space="0" w:color="auto"/>
      </w:divBdr>
    </w:div>
    <w:div w:id="201668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EB41060B-4D92-402E-8ADE-7FEDBC47D939}"/>
</file>

<file path=customXml/itemProps2.xml><?xml version="1.0" encoding="utf-8"?>
<ds:datastoreItem xmlns:ds="http://schemas.openxmlformats.org/officeDocument/2006/customXml" ds:itemID="{5791A623-962D-4F05-827C-558F4CB73642}"/>
</file>

<file path=customXml/itemProps3.xml><?xml version="1.0" encoding="utf-8"?>
<ds:datastoreItem xmlns:ds="http://schemas.openxmlformats.org/officeDocument/2006/customXml" ds:itemID="{7C803A8A-19E8-4369-AD32-0975E6821EB1}"/>
</file>

<file path=docProps/app.xml><?xml version="1.0" encoding="utf-8"?>
<Properties xmlns="http://schemas.openxmlformats.org/officeDocument/2006/extended-properties" xmlns:vt="http://schemas.openxmlformats.org/officeDocument/2006/docPropsVTypes">
  <Template>Normal.dotm</Template>
  <TotalTime>112</TotalTime>
  <Pages>6</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SỞ NỘI VỤ                                     CỘNG HÒA XÃ HỘI CHỦ NGHĨA VIỆT NAM</vt:lpstr>
    </vt:vector>
  </TitlesOfParts>
  <Company>Microsoft</Company>
  <LinksUpToDate>false</LinksUpToDate>
  <CharactersWithSpaces>11496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NỘI VỤ                                     CỘNG HÒA XÃ HỘI CHỦ NGHĨA VIỆT NAM</dc:title>
  <dc:creator>Ulysses R. Gotera</dc:creator>
  <cp:keywords>FoxChit SOFTWARE SOLUTIONS</cp:keywords>
  <cp:lastModifiedBy>use</cp:lastModifiedBy>
  <cp:revision>35</cp:revision>
  <cp:lastPrinted>2018-05-24T03:43:00Z</cp:lastPrinted>
  <dcterms:created xsi:type="dcterms:W3CDTF">2023-04-03T09:27:00Z</dcterms:created>
  <dcterms:modified xsi:type="dcterms:W3CDTF">2023-08-03T01:14:00Z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